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B5D65" w14:textId="088AE8D4" w:rsidR="004955EC" w:rsidRDefault="00234FDE" w:rsidP="00234FDE">
      <w:r>
        <w:rPr>
          <w:noProof/>
          <w:lang w:eastAsia="en-GB"/>
        </w:rPr>
        <w:drawing>
          <wp:inline distT="0" distB="0" distL="0" distR="0" wp14:anchorId="0A1B2EC3" wp14:editId="4FDD9487">
            <wp:extent cx="2037080" cy="719455"/>
            <wp:effectExtent l="0" t="0" r="1270" b="4445"/>
            <wp:docPr id="1" name="Picture 1" descr="GIF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7080" cy="719455"/>
                    </a:xfrm>
                    <a:prstGeom prst="rect">
                      <a:avLst/>
                    </a:prstGeom>
                  </pic:spPr>
                </pic:pic>
              </a:graphicData>
            </a:graphic>
          </wp:inline>
        </w:drawing>
      </w:r>
      <w:r w:rsidR="00330627">
        <w:rPr>
          <w:noProof/>
          <w:lang w:eastAsia="en-GB"/>
        </w:rPr>
        <w:drawing>
          <wp:anchor distT="0" distB="0" distL="114300" distR="114300" simplePos="0" relativeHeight="251658240" behindDoc="0" locked="0" layoutInCell="1" allowOverlap="1" wp14:anchorId="09240039" wp14:editId="2FD3E044">
            <wp:simplePos x="2343150" y="847725"/>
            <wp:positionH relativeFrom="margin">
              <wp:align>left</wp:align>
            </wp:positionH>
            <wp:positionV relativeFrom="margin">
              <wp:align>top</wp:align>
            </wp:positionV>
            <wp:extent cx="3184091" cy="720000"/>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 Partnership black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4091" cy="720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322" w:type="dxa"/>
        <w:tblLook w:val="04A0" w:firstRow="1" w:lastRow="0" w:firstColumn="1" w:lastColumn="0" w:noHBand="0" w:noVBand="1"/>
      </w:tblPr>
      <w:tblGrid>
        <w:gridCol w:w="9322"/>
      </w:tblGrid>
      <w:tr w:rsidR="004955EC" w14:paraId="23BB5D68" w14:textId="77777777" w:rsidTr="00591B3F">
        <w:trPr>
          <w:trHeight w:val="737"/>
        </w:trPr>
        <w:tc>
          <w:tcPr>
            <w:tcW w:w="9322" w:type="dxa"/>
            <w:shd w:val="clear" w:color="auto" w:fill="9BBB59" w:themeFill="accent3"/>
            <w:vAlign w:val="center"/>
          </w:tcPr>
          <w:p w14:paraId="23BB5D67" w14:textId="5D2C15DB" w:rsidR="00467FA0" w:rsidRPr="00591B3F" w:rsidRDefault="33B702DC" w:rsidP="00591B3F">
            <w:pPr>
              <w:jc w:val="center"/>
              <w:rPr>
                <w:b/>
                <w:bCs/>
                <w:sz w:val="24"/>
                <w:szCs w:val="24"/>
              </w:rPr>
            </w:pPr>
            <w:r w:rsidRPr="33B702DC">
              <w:rPr>
                <w:b/>
                <w:bCs/>
                <w:sz w:val="24"/>
                <w:szCs w:val="24"/>
              </w:rPr>
              <w:t>Validation Document</w:t>
            </w:r>
          </w:p>
        </w:tc>
      </w:tr>
    </w:tbl>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5"/>
        <w:gridCol w:w="2926"/>
        <w:gridCol w:w="2886"/>
        <w:gridCol w:w="29"/>
        <w:gridCol w:w="2806"/>
      </w:tblGrid>
      <w:tr w:rsidR="0004386C" w14:paraId="23BB5D6D" w14:textId="77777777" w:rsidTr="6E70D64A">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23BB5D6A" w14:textId="77777777" w:rsidR="004955EC" w:rsidRPr="00707D80" w:rsidRDefault="33B702DC" w:rsidP="00591B3F">
            <w:pPr>
              <w:spacing w:after="0" w:line="240" w:lineRule="auto"/>
            </w:pPr>
            <w:r>
              <w:t>1</w:t>
            </w:r>
          </w:p>
        </w:tc>
        <w:tc>
          <w:tcPr>
            <w:tcW w:w="2926" w:type="dxa"/>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23BB5D6B" w14:textId="63C8F541" w:rsidR="004955EC" w:rsidRPr="003D21D0" w:rsidRDefault="33B702DC" w:rsidP="00591B3F">
            <w:pPr>
              <w:spacing w:after="0" w:line="240" w:lineRule="auto"/>
              <w:jc w:val="left"/>
            </w:pPr>
            <w:r>
              <w:t xml:space="preserve">Title of Programme </w:t>
            </w:r>
          </w:p>
        </w:tc>
        <w:tc>
          <w:tcPr>
            <w:tcW w:w="5721" w:type="dxa"/>
            <w:gridSpan w:val="3"/>
            <w:tcBorders>
              <w:top w:val="single" w:sz="4" w:space="0" w:color="auto"/>
              <w:left w:val="single" w:sz="6" w:space="0" w:color="auto"/>
              <w:bottom w:val="single" w:sz="6" w:space="0" w:color="auto"/>
              <w:right w:val="single" w:sz="4" w:space="0" w:color="auto"/>
            </w:tcBorders>
            <w:vAlign w:val="center"/>
          </w:tcPr>
          <w:p w14:paraId="23BB5D6C" w14:textId="74D38CA7" w:rsidR="004955EC" w:rsidRPr="00117718" w:rsidRDefault="00FF4965" w:rsidP="00591B3F">
            <w:pPr>
              <w:spacing w:after="0" w:line="240" w:lineRule="auto"/>
            </w:pPr>
            <w:r w:rsidRPr="003C5D61">
              <w:rPr>
                <w:rFonts w:cstheme="minorHAnsi"/>
              </w:rPr>
              <w:t>Digital Film Production</w:t>
            </w:r>
          </w:p>
        </w:tc>
      </w:tr>
      <w:tr w:rsidR="0004386C" w14:paraId="23BB5D71" w14:textId="77777777" w:rsidTr="6E70D64A">
        <w:trPr>
          <w:trHeight w:val="567"/>
        </w:trPr>
        <w:tc>
          <w:tcPr>
            <w:tcW w:w="675" w:type="dxa"/>
            <w:tcBorders>
              <w:top w:val="single" w:sz="4" w:space="0" w:color="auto"/>
              <w:left w:val="single" w:sz="4" w:space="0" w:color="auto"/>
              <w:bottom w:val="single" w:sz="6" w:space="0" w:color="auto"/>
              <w:right w:val="single" w:sz="6" w:space="0" w:color="auto"/>
            </w:tcBorders>
            <w:shd w:val="clear" w:color="auto" w:fill="9BBB59" w:themeFill="accent3"/>
            <w:vAlign w:val="center"/>
            <w:hideMark/>
          </w:tcPr>
          <w:p w14:paraId="23BB5D6E" w14:textId="77777777" w:rsidR="004955EC" w:rsidRPr="00707D80" w:rsidRDefault="33B702DC" w:rsidP="00591B3F">
            <w:pPr>
              <w:spacing w:after="0" w:line="240" w:lineRule="auto"/>
            </w:pPr>
            <w:r>
              <w:t>2</w:t>
            </w:r>
          </w:p>
        </w:tc>
        <w:tc>
          <w:tcPr>
            <w:tcW w:w="2926" w:type="dxa"/>
            <w:tcBorders>
              <w:top w:val="single" w:sz="4" w:space="0" w:color="auto"/>
              <w:left w:val="single" w:sz="6" w:space="0" w:color="auto"/>
              <w:bottom w:val="single" w:sz="6" w:space="0" w:color="auto"/>
              <w:right w:val="single" w:sz="6" w:space="0" w:color="auto"/>
            </w:tcBorders>
            <w:shd w:val="clear" w:color="auto" w:fill="9BBB59" w:themeFill="accent3"/>
            <w:vAlign w:val="center"/>
            <w:hideMark/>
          </w:tcPr>
          <w:p w14:paraId="23BB5D6F" w14:textId="6CFE13BE" w:rsidR="004955EC" w:rsidRPr="003D21D0" w:rsidRDefault="33B702DC" w:rsidP="00591B3F">
            <w:pPr>
              <w:spacing w:after="0" w:line="240" w:lineRule="auto"/>
              <w:jc w:val="left"/>
              <w:rPr>
                <w:highlight w:val="yellow"/>
              </w:rPr>
            </w:pPr>
            <w:r>
              <w:t>Award (</w:t>
            </w:r>
            <w:r w:rsidR="00B0565F">
              <w:t>e.g.,</w:t>
            </w:r>
            <w:r>
              <w:t xml:space="preserve"> FdA, </w:t>
            </w:r>
            <w:r w:rsidR="00B50EEF">
              <w:t>BA</w:t>
            </w:r>
            <w:r>
              <w:t>)</w:t>
            </w:r>
          </w:p>
        </w:tc>
        <w:tc>
          <w:tcPr>
            <w:tcW w:w="5721" w:type="dxa"/>
            <w:gridSpan w:val="3"/>
            <w:tcBorders>
              <w:top w:val="single" w:sz="4" w:space="0" w:color="auto"/>
              <w:left w:val="single" w:sz="6" w:space="0" w:color="auto"/>
              <w:bottom w:val="single" w:sz="6" w:space="0" w:color="auto"/>
              <w:right w:val="single" w:sz="4" w:space="0" w:color="auto"/>
            </w:tcBorders>
            <w:vAlign w:val="center"/>
          </w:tcPr>
          <w:p w14:paraId="23BB5D70" w14:textId="3118A009" w:rsidR="004955EC" w:rsidRPr="00117718" w:rsidRDefault="009750FC" w:rsidP="00591B3F">
            <w:pPr>
              <w:spacing w:after="0" w:line="240" w:lineRule="auto"/>
            </w:pPr>
            <w:r w:rsidRPr="003C5D61">
              <w:rPr>
                <w:rFonts w:cstheme="minorHAnsi"/>
              </w:rPr>
              <w:t>BA</w:t>
            </w:r>
            <w:r w:rsidR="00D64E98">
              <w:rPr>
                <w:rFonts w:cstheme="minorHAnsi"/>
              </w:rPr>
              <w:t xml:space="preserve"> </w:t>
            </w:r>
            <w:r w:rsidRPr="003C5D61">
              <w:rPr>
                <w:rFonts w:cstheme="minorHAnsi"/>
              </w:rPr>
              <w:t>(Hons)</w:t>
            </w:r>
          </w:p>
        </w:tc>
      </w:tr>
      <w:tr w:rsidR="00051ABF" w14:paraId="23BB5D75"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2" w14:textId="77777777" w:rsidR="00051ABF" w:rsidRPr="00707D80" w:rsidRDefault="33B702DC" w:rsidP="00591B3F">
            <w:pPr>
              <w:spacing w:after="0" w:line="240" w:lineRule="auto"/>
            </w:pPr>
            <w:r>
              <w:t>3</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73" w14:textId="59038FB5" w:rsidR="00051ABF" w:rsidRPr="00DA11BA" w:rsidRDefault="33B702DC" w:rsidP="00591B3F">
            <w:pPr>
              <w:spacing w:after="0" w:line="240" w:lineRule="auto"/>
              <w:jc w:val="left"/>
              <w:rPr>
                <w:rFonts w:ascii="Arial" w:eastAsia="Arial" w:hAnsi="Arial"/>
                <w:highlight w:val="yellow"/>
              </w:rPr>
            </w:pPr>
            <w:r>
              <w:t>Contained Award</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5E5CAD96" w14:textId="18FE9734" w:rsidR="00051ABF" w:rsidRDefault="33B702DC" w:rsidP="00591B3F">
            <w:pPr>
              <w:spacing w:after="0" w:line="240" w:lineRule="auto"/>
            </w:pPr>
            <w:r>
              <w:t>Certificate of HE for successful completion of 120 credits at Level 4</w:t>
            </w:r>
          </w:p>
          <w:p w14:paraId="79FB631B" w14:textId="77777777" w:rsidR="00CC7D8F" w:rsidRDefault="00CC7D8F" w:rsidP="00591B3F">
            <w:pPr>
              <w:spacing w:after="0" w:line="240" w:lineRule="auto"/>
            </w:pPr>
          </w:p>
          <w:p w14:paraId="4ED69428" w14:textId="442A00BA" w:rsidR="006F29DB" w:rsidRDefault="00CC7D8F" w:rsidP="00591B3F">
            <w:pPr>
              <w:spacing w:after="0" w:line="240" w:lineRule="auto"/>
            </w:pPr>
            <w:r w:rsidRPr="00CC7D8F">
              <w:t>Diploma of Higher Education</w:t>
            </w:r>
            <w:r>
              <w:t xml:space="preserve"> for successful completion of </w:t>
            </w:r>
            <w:r w:rsidR="002164CF">
              <w:t>24</w:t>
            </w:r>
            <w:r>
              <w:t>0 credits at Level 5</w:t>
            </w:r>
          </w:p>
          <w:p w14:paraId="23BB5D74" w14:textId="38A5E1DC" w:rsidR="00CC7D8F" w:rsidRPr="00117718" w:rsidRDefault="00CC7D8F" w:rsidP="00591B3F">
            <w:pPr>
              <w:spacing w:after="0" w:line="240" w:lineRule="auto"/>
            </w:pPr>
          </w:p>
        </w:tc>
      </w:tr>
      <w:tr w:rsidR="00B52C09" w14:paraId="72034B15"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7FE03C16" w14:textId="03644F1B" w:rsidR="00B52C09" w:rsidRDefault="00B52C09" w:rsidP="00591B3F">
            <w:pPr>
              <w:spacing w:after="0" w:line="240" w:lineRule="auto"/>
            </w:pPr>
            <w:r>
              <w:t>4</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586E162C" w14:textId="1843E4C9" w:rsidR="00B52C09" w:rsidRDefault="00B52C09" w:rsidP="00591B3F">
            <w:pPr>
              <w:spacing w:after="0" w:line="240" w:lineRule="auto"/>
              <w:jc w:val="left"/>
            </w:pPr>
            <w:r>
              <w:t>Awarding Body</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12556B55" w14:textId="226FEFC3" w:rsidR="00B52C09" w:rsidRDefault="00B52C09" w:rsidP="00591B3F">
            <w:pPr>
              <w:spacing w:after="0" w:line="240" w:lineRule="auto"/>
            </w:pPr>
            <w:r>
              <w:t>TEC Partnershi</w:t>
            </w:r>
            <w:r w:rsidR="009750FC">
              <w:t>p</w:t>
            </w:r>
          </w:p>
        </w:tc>
      </w:tr>
      <w:tr w:rsidR="00051ABF" w14:paraId="23BB5D79"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6" w14:textId="1642E4B1" w:rsidR="00051ABF" w:rsidRPr="00707D80" w:rsidRDefault="00B52C09" w:rsidP="00591B3F">
            <w:pPr>
              <w:spacing w:after="0" w:line="240" w:lineRule="auto"/>
            </w:pPr>
            <w:r>
              <w:t>5</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7" w14:textId="34B54DA8" w:rsidR="00051ABF" w:rsidRDefault="33B702DC" w:rsidP="00591B3F">
            <w:pPr>
              <w:spacing w:after="0" w:line="240" w:lineRule="auto"/>
              <w:jc w:val="left"/>
            </w:pPr>
            <w:r>
              <w:t>UCAS code (if applicable)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78" w14:textId="07A7A027" w:rsidR="00051ABF" w:rsidRPr="0010486F" w:rsidRDefault="0010486F" w:rsidP="00591B3F">
            <w:pPr>
              <w:spacing w:after="0" w:line="240" w:lineRule="auto"/>
              <w:rPr>
                <w:rFonts w:cstheme="minorHAnsi"/>
              </w:rPr>
            </w:pPr>
            <w:r w:rsidRPr="0010486F">
              <w:rPr>
                <w:rFonts w:cstheme="minorHAnsi"/>
              </w:rPr>
              <w:t>DF01</w:t>
            </w:r>
          </w:p>
        </w:tc>
      </w:tr>
      <w:tr w:rsidR="00051ABF" w14:paraId="23BB5D7D"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A" w14:textId="4814AAC9" w:rsidR="00051ABF" w:rsidRPr="00707D80" w:rsidRDefault="00B52C09" w:rsidP="00591B3F">
            <w:pPr>
              <w:spacing w:after="0" w:line="240" w:lineRule="auto"/>
            </w:pPr>
            <w:r>
              <w:t>6</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B" w14:textId="5AAD2623" w:rsidR="00051ABF" w:rsidRPr="00DA11BA" w:rsidRDefault="1079249F" w:rsidP="00591B3F">
            <w:pPr>
              <w:spacing w:after="0" w:line="240" w:lineRule="auto"/>
              <w:jc w:val="left"/>
              <w:rPr>
                <w:highlight w:val="yellow"/>
              </w:rPr>
            </w:pPr>
            <w:r>
              <w:t>HECOS codes</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706E9F61" w14:textId="6C5E1E32" w:rsidR="0010486F" w:rsidRDefault="0010486F" w:rsidP="00591B3F">
            <w:pPr>
              <w:spacing w:after="0" w:line="240" w:lineRule="auto"/>
            </w:pPr>
            <w:r>
              <w:t>100441 – 25%</w:t>
            </w:r>
          </w:p>
          <w:p w14:paraId="3F218D20" w14:textId="5B7DBC71" w:rsidR="0010486F" w:rsidRDefault="0010486F" w:rsidP="00591B3F">
            <w:pPr>
              <w:spacing w:after="0" w:line="240" w:lineRule="auto"/>
            </w:pPr>
            <w:r>
              <w:t>100716 – 25%</w:t>
            </w:r>
          </w:p>
          <w:p w14:paraId="6B116EB9" w14:textId="1433E5B5" w:rsidR="0010486F" w:rsidRDefault="0010486F" w:rsidP="00591B3F">
            <w:pPr>
              <w:spacing w:after="0" w:line="240" w:lineRule="auto"/>
            </w:pPr>
            <w:r>
              <w:t>100058 – 25%</w:t>
            </w:r>
          </w:p>
          <w:p w14:paraId="23BB5D7C" w14:textId="0EF3E5F7" w:rsidR="00051ABF" w:rsidRPr="00117718" w:rsidRDefault="0010486F" w:rsidP="00591B3F">
            <w:pPr>
              <w:spacing w:after="0" w:line="240" w:lineRule="auto"/>
            </w:pPr>
            <w:r>
              <w:t>100443 – 25%</w:t>
            </w:r>
          </w:p>
        </w:tc>
      </w:tr>
      <w:tr w:rsidR="00051ABF" w14:paraId="23BB5D81"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7E" w14:textId="0C1B872A" w:rsidR="00051ABF" w:rsidRPr="00707D80" w:rsidRDefault="00B52C09" w:rsidP="00591B3F">
            <w:pPr>
              <w:spacing w:after="0" w:line="240" w:lineRule="auto"/>
            </w:pPr>
            <w:r>
              <w:t>7</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7F" w14:textId="5249CF3C" w:rsidR="00051ABF" w:rsidRPr="00DA11BA" w:rsidRDefault="33B702DC" w:rsidP="00591B3F">
            <w:pPr>
              <w:spacing w:after="0" w:line="240" w:lineRule="auto"/>
              <w:jc w:val="left"/>
              <w:rPr>
                <w:highlight w:val="yellow"/>
              </w:rPr>
            </w:pPr>
            <w:r>
              <w:t>Mode of Study (full and/or part-time)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80" w14:textId="6C72595D" w:rsidR="00051ABF" w:rsidRPr="00117718" w:rsidRDefault="009750FC" w:rsidP="00591B3F">
            <w:pPr>
              <w:spacing w:after="0" w:line="240" w:lineRule="auto"/>
            </w:pPr>
            <w:r>
              <w:t>Full time</w:t>
            </w:r>
          </w:p>
        </w:tc>
      </w:tr>
      <w:tr w:rsidR="00051ABF" w14:paraId="23BB5D85"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82" w14:textId="502241EF" w:rsidR="00051ABF" w:rsidRPr="00707D80" w:rsidRDefault="00B52C09" w:rsidP="00591B3F">
            <w:pPr>
              <w:spacing w:after="0" w:line="240" w:lineRule="auto"/>
            </w:pPr>
            <w:r>
              <w:t>8</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3" w14:textId="3E70D699" w:rsidR="00051ABF" w:rsidRDefault="33B702DC" w:rsidP="00591B3F">
            <w:pPr>
              <w:spacing w:after="0" w:line="240" w:lineRule="auto"/>
              <w:jc w:val="left"/>
              <w:rPr>
                <w:rFonts w:ascii="Arial" w:eastAsia="Arial" w:hAnsi="Arial"/>
              </w:rPr>
            </w:pPr>
            <w:r>
              <w:t>Duration (total number of years)</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84" w14:textId="79DB41EA" w:rsidR="00051ABF" w:rsidRPr="00117718" w:rsidRDefault="009750FC" w:rsidP="00591B3F">
            <w:pPr>
              <w:spacing w:after="0" w:line="240" w:lineRule="auto"/>
            </w:pPr>
            <w:r>
              <w:t>3</w:t>
            </w:r>
          </w:p>
        </w:tc>
      </w:tr>
      <w:tr w:rsidR="00B52C09" w14:paraId="23BB5D89"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86" w14:textId="14177DC6" w:rsidR="00B52C09" w:rsidRPr="00707D80" w:rsidRDefault="00B52C09" w:rsidP="00B52C09">
            <w:pPr>
              <w:spacing w:after="0" w:line="240" w:lineRule="auto"/>
            </w:pPr>
            <w:r>
              <w:t>9</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7" w14:textId="44731AF6" w:rsidR="00B52C09" w:rsidRDefault="00B52C09" w:rsidP="00B52C09">
            <w:pPr>
              <w:spacing w:after="0" w:line="240" w:lineRule="auto"/>
              <w:jc w:val="left"/>
              <w:rPr>
                <w:rFonts w:ascii="Arial" w:eastAsia="Arial" w:hAnsi="Arial"/>
              </w:rPr>
            </w:pPr>
            <w:r>
              <w:t>Number of weeks per academic year</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7AC1B10B" w14:textId="77777777" w:rsidR="00B52C09" w:rsidRDefault="00B52C09" w:rsidP="00B52C09">
            <w:pPr>
              <w:spacing w:after="0" w:line="240" w:lineRule="auto"/>
            </w:pPr>
            <w:r>
              <w:t>31</w:t>
            </w:r>
          </w:p>
          <w:p w14:paraId="37F8540B" w14:textId="77777777" w:rsidR="00B52C09" w:rsidRDefault="00B52C09" w:rsidP="00B52C09">
            <w:pPr>
              <w:spacing w:after="0" w:line="240" w:lineRule="auto"/>
            </w:pPr>
            <w:r>
              <w:t>Each Trimester consists of 8 weeks of module delivery. Trimester 1 has an extra week in which students are prepared for study at the new level. There are 6 assessment weeks.</w:t>
            </w:r>
          </w:p>
          <w:p w14:paraId="23BB5D88" w14:textId="64F22167" w:rsidR="00EE4889" w:rsidRPr="00117718" w:rsidRDefault="00EE4889" w:rsidP="00B52C09">
            <w:pPr>
              <w:spacing w:after="0" w:line="240" w:lineRule="auto"/>
            </w:pPr>
          </w:p>
        </w:tc>
      </w:tr>
      <w:tr w:rsidR="00B52C09" w14:paraId="23BB5D8D"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23BB5D8A" w14:textId="6440D2E5" w:rsidR="00B52C09" w:rsidRPr="00707D80" w:rsidRDefault="00B52C09" w:rsidP="00B52C09">
            <w:pPr>
              <w:spacing w:after="0" w:line="240" w:lineRule="auto"/>
            </w:pPr>
            <w:r>
              <w:t>10</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tcPr>
          <w:p w14:paraId="23BB5D8B" w14:textId="3A8C80CA" w:rsidR="00B52C09" w:rsidRDefault="00B52C09" w:rsidP="00B52C09">
            <w:pPr>
              <w:spacing w:after="0" w:line="240" w:lineRule="auto"/>
              <w:jc w:val="left"/>
              <w:rPr>
                <w:rFonts w:ascii="Arial" w:eastAsia="Arial" w:hAnsi="Arial"/>
              </w:rPr>
            </w:pPr>
            <w:r>
              <w:t>Accrediting Professional / Statutory Body (if applicable)</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8C" w14:textId="64C2CC16" w:rsidR="00B52C09" w:rsidRPr="00117718" w:rsidRDefault="00620D11" w:rsidP="00B52C09">
            <w:pPr>
              <w:spacing w:after="0" w:line="240" w:lineRule="auto"/>
            </w:pPr>
            <w:r>
              <w:t>Screen Yorkshire Connected Campus</w:t>
            </w:r>
          </w:p>
        </w:tc>
      </w:tr>
      <w:tr w:rsidR="00B52C09" w14:paraId="23BB5D91"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23BB5D8E" w14:textId="25E77D59" w:rsidR="00B52C09" w:rsidRPr="00707D80" w:rsidRDefault="00B52C09" w:rsidP="00B52C09">
            <w:pPr>
              <w:spacing w:after="0" w:line="240" w:lineRule="auto"/>
            </w:pPr>
            <w:r>
              <w:t>11</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8F" w14:textId="1AFB625F" w:rsidR="00B52C09" w:rsidRDefault="00B52C09" w:rsidP="00B52C09">
            <w:pPr>
              <w:spacing w:after="0" w:line="240" w:lineRule="auto"/>
              <w:jc w:val="left"/>
              <w:rPr>
                <w:rFonts w:ascii="Arial" w:eastAsia="Arial" w:hAnsi="Arial"/>
              </w:rPr>
            </w:pPr>
            <w:r>
              <w:t>Location of delivery and Faculty</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90" w14:textId="06456333" w:rsidR="00B52C09" w:rsidRPr="00415D85" w:rsidRDefault="008D0F82" w:rsidP="00B52C09">
            <w:pPr>
              <w:spacing w:after="0" w:line="240" w:lineRule="auto"/>
            </w:pPr>
            <w:r>
              <w:t xml:space="preserve">Grimsby Institute </w:t>
            </w:r>
          </w:p>
        </w:tc>
      </w:tr>
      <w:tr w:rsidR="00B52C09" w14:paraId="3B027568"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2C164A5" w14:textId="106945EB" w:rsidR="00B52C09" w:rsidRDefault="00B52C09" w:rsidP="00B52C09">
            <w:pPr>
              <w:spacing w:after="0" w:line="240" w:lineRule="auto"/>
            </w:pPr>
            <w:r>
              <w:t>12</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1304D23F" w14:textId="7A23D3A9" w:rsidR="00B52C09" w:rsidRPr="00591B3F" w:rsidRDefault="00B52C09" w:rsidP="00B52C09">
            <w:pPr>
              <w:pStyle w:val="Default"/>
              <w:rPr>
                <w:rFonts w:ascii="Arial" w:eastAsia="Arial" w:hAnsi="Arial" w:cs="Arial"/>
              </w:rPr>
            </w:pPr>
            <w:r>
              <w:t>Entry requirements</w:t>
            </w:r>
          </w:p>
        </w:tc>
      </w:tr>
      <w:tr w:rsidR="00B52C09" w14:paraId="23BB5DAA" w14:textId="77777777" w:rsidTr="6E70D64A">
        <w:trPr>
          <w:trHeight w:val="567"/>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hideMark/>
          </w:tcPr>
          <w:p w14:paraId="468D1FF8" w14:textId="54EA22B3" w:rsidR="00B52C09" w:rsidRPr="005C3F3A" w:rsidRDefault="00B52C09" w:rsidP="00B52C09">
            <w:pPr>
              <w:spacing w:after="0" w:line="240" w:lineRule="auto"/>
              <w:rPr>
                <w:b/>
                <w:bCs/>
                <w:color w:val="000000" w:themeColor="text1"/>
              </w:rPr>
            </w:pPr>
            <w:r w:rsidRPr="005C3F3A">
              <w:rPr>
                <w:b/>
                <w:bCs/>
                <w:color w:val="000000" w:themeColor="text1"/>
              </w:rPr>
              <w:t>Standard offer</w:t>
            </w:r>
          </w:p>
          <w:p w14:paraId="2F104C54" w14:textId="733D158D" w:rsidR="00B52C09" w:rsidRPr="005C3F3A" w:rsidRDefault="00B52C09" w:rsidP="00B52C09">
            <w:pPr>
              <w:spacing w:after="0" w:line="240" w:lineRule="auto"/>
              <w:rPr>
                <w:color w:val="000000" w:themeColor="text1"/>
              </w:rPr>
            </w:pPr>
            <w:r w:rsidRPr="005C3F3A">
              <w:rPr>
                <w:color w:val="000000" w:themeColor="text1"/>
              </w:rPr>
              <w:t xml:space="preserve">Applicants will require </w:t>
            </w:r>
            <w:r w:rsidR="005A2A5B" w:rsidRPr="005C3F3A">
              <w:rPr>
                <w:color w:val="000000" w:themeColor="text1"/>
              </w:rPr>
              <w:t>80</w:t>
            </w:r>
            <w:r w:rsidRPr="005C3F3A">
              <w:rPr>
                <w:color w:val="000000" w:themeColor="text1"/>
              </w:rPr>
              <w:t xml:space="preserve"> UCAS points in a </w:t>
            </w:r>
            <w:r w:rsidR="00665484" w:rsidRPr="005C3F3A">
              <w:rPr>
                <w:color w:val="000000" w:themeColor="text1"/>
              </w:rPr>
              <w:t>media</w:t>
            </w:r>
            <w:r w:rsidRPr="005C3F3A">
              <w:rPr>
                <w:color w:val="000000" w:themeColor="text1"/>
              </w:rPr>
              <w:t xml:space="preserve"> related subject, or 60 Access-to-HE Credits (of which a minimum of 45 must be at Level 3). Applicants are required to hold English and Maths GCSE (or equivalent) at Grade C/4.</w:t>
            </w:r>
          </w:p>
          <w:p w14:paraId="0970B16B" w14:textId="43531EA0" w:rsidR="00665484" w:rsidRPr="005C3F3A" w:rsidRDefault="00665484" w:rsidP="00B52C09">
            <w:pPr>
              <w:spacing w:after="0" w:line="240" w:lineRule="auto"/>
              <w:rPr>
                <w:color w:val="000000" w:themeColor="text1"/>
              </w:rPr>
            </w:pPr>
          </w:p>
          <w:p w14:paraId="66CAC846" w14:textId="12AA1FFB" w:rsidR="00665484" w:rsidRDefault="005C3F3A" w:rsidP="00B52C09">
            <w:pPr>
              <w:spacing w:after="0" w:line="240" w:lineRule="auto"/>
              <w:rPr>
                <w:color w:val="000000" w:themeColor="text1"/>
              </w:rPr>
            </w:pPr>
            <w:r w:rsidRPr="005C3F3A">
              <w:rPr>
                <w:color w:val="000000" w:themeColor="text1"/>
              </w:rPr>
              <w:t>A portfolio/body of work will be required to evidence an informed interest in and appreciation of the subject area.</w:t>
            </w:r>
          </w:p>
          <w:p w14:paraId="23999217" w14:textId="55862EC8" w:rsidR="00211CDA" w:rsidRDefault="00211CDA" w:rsidP="00B52C09">
            <w:pPr>
              <w:spacing w:after="0" w:line="240" w:lineRule="auto"/>
              <w:rPr>
                <w:color w:val="000000" w:themeColor="text1"/>
              </w:rPr>
            </w:pPr>
          </w:p>
          <w:p w14:paraId="17BD91DD" w14:textId="6909572F" w:rsidR="00211CDA" w:rsidRPr="005C3F3A" w:rsidRDefault="002C2FF7" w:rsidP="00B52C09">
            <w:pPr>
              <w:spacing w:after="0" w:line="240" w:lineRule="auto"/>
              <w:rPr>
                <w:color w:val="000000" w:themeColor="text1"/>
              </w:rPr>
            </w:pPr>
            <w:r>
              <w:rPr>
                <w:color w:val="000000" w:themeColor="text1"/>
              </w:rPr>
              <w:lastRenderedPageBreak/>
              <w:t xml:space="preserve">Applicants </w:t>
            </w:r>
            <w:r w:rsidR="00840507">
              <w:rPr>
                <w:color w:val="000000" w:themeColor="text1"/>
              </w:rPr>
              <w:t xml:space="preserve">wishing to join at L6 of the programme will </w:t>
            </w:r>
            <w:r w:rsidR="00EB6DF5">
              <w:rPr>
                <w:color w:val="000000" w:themeColor="text1"/>
              </w:rPr>
              <w:t xml:space="preserve">be </w:t>
            </w:r>
            <w:r w:rsidR="00840507">
              <w:rPr>
                <w:color w:val="000000" w:themeColor="text1"/>
              </w:rPr>
              <w:t>require</w:t>
            </w:r>
            <w:r w:rsidR="00EB6DF5">
              <w:rPr>
                <w:color w:val="000000" w:themeColor="text1"/>
              </w:rPr>
              <w:t>d</w:t>
            </w:r>
            <w:r w:rsidR="00840507">
              <w:rPr>
                <w:color w:val="000000" w:themeColor="text1"/>
              </w:rPr>
              <w:t xml:space="preserve"> to have</w:t>
            </w:r>
            <w:r w:rsidR="00EB6DF5">
              <w:rPr>
                <w:color w:val="000000" w:themeColor="text1"/>
              </w:rPr>
              <w:t xml:space="preserve"> completed 240 credits </w:t>
            </w:r>
            <w:r w:rsidR="00112A3D">
              <w:rPr>
                <w:color w:val="000000" w:themeColor="text1"/>
              </w:rPr>
              <w:t>in a media related subject, and h</w:t>
            </w:r>
            <w:r w:rsidR="00DE02F9">
              <w:rPr>
                <w:color w:val="000000" w:themeColor="text1"/>
              </w:rPr>
              <w:t>ave a body of work to evidence relevant subject knowledge.</w:t>
            </w:r>
            <w:r w:rsidR="00840507">
              <w:rPr>
                <w:color w:val="000000" w:themeColor="text1"/>
              </w:rPr>
              <w:t xml:space="preserve"> </w:t>
            </w:r>
          </w:p>
          <w:p w14:paraId="1F4D0730" w14:textId="77777777" w:rsidR="00B52C09" w:rsidRPr="00415D85" w:rsidRDefault="00B52C09" w:rsidP="00B52C09">
            <w:pPr>
              <w:spacing w:after="0" w:line="240" w:lineRule="auto"/>
              <w:rPr>
                <w:color w:val="FF0000"/>
              </w:rPr>
            </w:pPr>
          </w:p>
          <w:p w14:paraId="691979A7" w14:textId="77777777" w:rsidR="00B52C09" w:rsidRPr="005D3CE6" w:rsidRDefault="00B52C09" w:rsidP="00B52C09">
            <w:pPr>
              <w:spacing w:after="0" w:line="240" w:lineRule="auto"/>
              <w:rPr>
                <w:b/>
                <w:bCs/>
                <w:color w:val="000000" w:themeColor="text1"/>
              </w:rPr>
            </w:pPr>
            <w:r w:rsidRPr="005D3CE6">
              <w:rPr>
                <w:b/>
                <w:bCs/>
                <w:color w:val="000000" w:themeColor="text1"/>
              </w:rPr>
              <w:t>Non-standard offer</w:t>
            </w:r>
          </w:p>
          <w:p w14:paraId="56787808" w14:textId="042BE661" w:rsidR="1ACEFDEE" w:rsidRPr="005D3CE6" w:rsidRDefault="1ACEFDEE" w:rsidP="6E70D64A">
            <w:pPr>
              <w:rPr>
                <w:rFonts w:ascii="Calibri" w:eastAsia="Calibri" w:hAnsi="Calibri" w:cs="Calibri"/>
                <w:color w:val="000000" w:themeColor="text1"/>
              </w:rPr>
            </w:pPr>
            <w:r w:rsidRPr="005D3CE6">
              <w:rPr>
                <w:rFonts w:ascii="Calibri" w:eastAsia="Calibri" w:hAnsi="Calibri" w:cs="Calibri"/>
                <w:color w:val="000000" w:themeColor="text1"/>
              </w:rPr>
              <w:t>Non-standard entry is intended to support students who may not meet the standard academic entry requirements of a HE programme, normally level 3 qualifications which attract UCAS points (for instance A-levels or BTEC level 3 courses). An applicant must be able to demonstrate recent work/experience in the relevant sector which would give them skills and knowledge comparable to applicants with Level 3 qualifications.</w:t>
            </w:r>
          </w:p>
          <w:p w14:paraId="115CE4DF" w14:textId="71831002" w:rsidR="00B52C09" w:rsidRPr="005D3CE6" w:rsidRDefault="00B52C09" w:rsidP="00B52C09">
            <w:pPr>
              <w:spacing w:after="0" w:line="240" w:lineRule="auto"/>
              <w:rPr>
                <w:color w:val="000000" w:themeColor="text1"/>
              </w:rPr>
            </w:pPr>
            <w:r w:rsidRPr="005D3CE6">
              <w:rPr>
                <w:color w:val="000000" w:themeColor="text1"/>
              </w:rPr>
              <w:t>All such non-</w:t>
            </w:r>
            <w:r w:rsidR="043565BC" w:rsidRPr="005D3CE6">
              <w:rPr>
                <w:color w:val="000000" w:themeColor="text1"/>
              </w:rPr>
              <w:t>standard</w:t>
            </w:r>
            <w:r w:rsidRPr="005D3CE6">
              <w:rPr>
                <w:color w:val="000000" w:themeColor="text1"/>
              </w:rPr>
              <w:t xml:space="preserve"> applicants </w:t>
            </w:r>
            <w:r w:rsidR="003D3803" w:rsidRPr="005D3CE6">
              <w:rPr>
                <w:color w:val="000000" w:themeColor="text1"/>
              </w:rPr>
              <w:t>will be assessed through an interview assessing their overall interest in the subject matter as well as current academic skills, set an appropriate piece of work (an essay and practical task), a judgement is then made considering their academic potential and relevant experience and skills. For example, a person may not have a background in media, but have excellent problem solving and teamwork abilities and have a desire to change careers through training. In line with a strengths-based approach to widening participation, students without direct experience will be offered regular tutorials with the Programme Leader so that they feel they are fully supported during their educational journey.</w:t>
            </w:r>
          </w:p>
          <w:p w14:paraId="33C4F363" w14:textId="77777777" w:rsidR="00B52C09" w:rsidRPr="001540D4" w:rsidRDefault="00B52C09" w:rsidP="00B52C09">
            <w:pPr>
              <w:spacing w:after="0" w:line="240" w:lineRule="auto"/>
              <w:rPr>
                <w:color w:val="000000" w:themeColor="text1"/>
              </w:rPr>
            </w:pPr>
          </w:p>
          <w:p w14:paraId="2D28EEB8" w14:textId="77777777" w:rsidR="005D3CE6" w:rsidRPr="001540D4" w:rsidRDefault="00B52C09" w:rsidP="00B52C09">
            <w:pPr>
              <w:spacing w:after="0" w:line="240" w:lineRule="auto"/>
              <w:rPr>
                <w:b/>
                <w:bCs/>
                <w:color w:val="000000" w:themeColor="text1"/>
              </w:rPr>
            </w:pPr>
            <w:r w:rsidRPr="001540D4">
              <w:rPr>
                <w:b/>
                <w:bCs/>
                <w:color w:val="000000" w:themeColor="text1"/>
              </w:rPr>
              <w:t>Accreditation of prior learning</w:t>
            </w:r>
          </w:p>
          <w:p w14:paraId="4E15E94D" w14:textId="6DF00CD3" w:rsidR="00B52C09" w:rsidRPr="001540D4" w:rsidRDefault="00B52C09" w:rsidP="00B52C09">
            <w:pPr>
              <w:spacing w:after="0" w:line="240" w:lineRule="auto"/>
              <w:rPr>
                <w:b/>
                <w:bCs/>
                <w:color w:val="000000" w:themeColor="text1"/>
              </w:rPr>
            </w:pPr>
            <w:r w:rsidRPr="001540D4">
              <w:rPr>
                <w:rFonts w:ascii="Calibri" w:eastAsia="Calibri" w:hAnsi="Calibri" w:cs="Calibri"/>
                <w:color w:val="000000" w:themeColor="text1"/>
              </w:rPr>
              <w:t>TEC Partnership encourages student transfers from other institutions.  Applicants may be admitted with credit for prior certificated learning (</w:t>
            </w:r>
            <w:proofErr w:type="spellStart"/>
            <w:r w:rsidRPr="001540D4">
              <w:rPr>
                <w:rFonts w:ascii="Calibri" w:eastAsia="Calibri" w:hAnsi="Calibri" w:cs="Calibri"/>
                <w:color w:val="000000" w:themeColor="text1"/>
              </w:rPr>
              <w:t>APcL</w:t>
            </w:r>
            <w:proofErr w:type="spellEnd"/>
            <w:r w:rsidRPr="001540D4">
              <w:rPr>
                <w:rFonts w:ascii="Calibri" w:eastAsia="Calibri" w:hAnsi="Calibri" w:cs="Calibri"/>
                <w:color w:val="000000" w:themeColor="text1"/>
              </w:rPr>
              <w:t>) or work/life experience or other uncertificated learning (</w:t>
            </w:r>
            <w:proofErr w:type="spellStart"/>
            <w:r w:rsidRPr="001540D4">
              <w:rPr>
                <w:rFonts w:ascii="Calibri" w:eastAsia="Calibri" w:hAnsi="Calibri" w:cs="Calibri"/>
                <w:color w:val="000000" w:themeColor="text1"/>
              </w:rPr>
              <w:t>APeL</w:t>
            </w:r>
            <w:proofErr w:type="spellEnd"/>
            <w:r w:rsidRPr="001540D4">
              <w:rPr>
                <w:rFonts w:ascii="Calibri" w:eastAsia="Calibri" w:hAnsi="Calibri" w:cs="Calibri"/>
                <w:color w:val="000000" w:themeColor="text1"/>
              </w:rPr>
              <w:t xml:space="preserve">).  Please refer to the </w:t>
            </w:r>
            <w:r w:rsidR="00B50EEF" w:rsidRPr="001540D4">
              <w:rPr>
                <w:color w:val="000000" w:themeColor="text1"/>
              </w:rPr>
              <w:t>HE21 Student Transfer and the Accreditation of Prior Learning.</w:t>
            </w:r>
          </w:p>
          <w:p w14:paraId="30C139A3" w14:textId="4982405A" w:rsidR="00B52C09" w:rsidRPr="001540D4" w:rsidRDefault="00B52C09" w:rsidP="00B52C09">
            <w:pPr>
              <w:spacing w:after="0" w:line="240" w:lineRule="auto"/>
              <w:rPr>
                <w:color w:val="000000" w:themeColor="text1"/>
              </w:rPr>
            </w:pPr>
          </w:p>
          <w:p w14:paraId="3E50829D" w14:textId="77777777" w:rsidR="00B52C09" w:rsidRPr="001540D4" w:rsidRDefault="00B52C09" w:rsidP="00B52C09">
            <w:pPr>
              <w:spacing w:after="0" w:line="240" w:lineRule="auto"/>
              <w:rPr>
                <w:b/>
                <w:bCs/>
                <w:color w:val="000000" w:themeColor="text1"/>
              </w:rPr>
            </w:pPr>
            <w:r w:rsidRPr="001540D4">
              <w:rPr>
                <w:b/>
                <w:bCs/>
                <w:color w:val="000000" w:themeColor="text1"/>
              </w:rPr>
              <w:t>International admissions</w:t>
            </w:r>
          </w:p>
          <w:p w14:paraId="31AF896B" w14:textId="77FD47FD" w:rsidR="00B52C09" w:rsidRPr="001540D4" w:rsidRDefault="00B52C09" w:rsidP="00B52C09">
            <w:pPr>
              <w:spacing w:after="0" w:line="240" w:lineRule="auto"/>
              <w:rPr>
                <w:color w:val="000000" w:themeColor="text1"/>
              </w:rPr>
            </w:pPr>
            <w:r w:rsidRPr="001540D4">
              <w:rPr>
                <w:color w:val="000000" w:themeColor="text1"/>
              </w:rPr>
              <w:t xml:space="preserve">TEC Partnership recognises a wide range of entry qualifications as being equivalent to A’ level standard; if students hold a qualification not listed </w:t>
            </w:r>
            <w:r w:rsidR="001540D4" w:rsidRPr="001540D4">
              <w:rPr>
                <w:color w:val="000000" w:themeColor="text1"/>
              </w:rPr>
              <w:t>above,</w:t>
            </w:r>
            <w:r w:rsidRPr="001540D4">
              <w:rPr>
                <w:color w:val="000000" w:themeColor="text1"/>
              </w:rPr>
              <w:t xml:space="preserve"> please contact TEC Partnership's admissions team on +44 (0) 1472 311222 </w:t>
            </w:r>
            <w:r w:rsidR="00C86EC9" w:rsidRPr="001540D4">
              <w:rPr>
                <w:color w:val="000000" w:themeColor="text1"/>
              </w:rPr>
              <w:t>ext.</w:t>
            </w:r>
            <w:r w:rsidRPr="001540D4">
              <w:rPr>
                <w:color w:val="000000" w:themeColor="text1"/>
              </w:rPr>
              <w:t xml:space="preserve"> 434.</w:t>
            </w:r>
          </w:p>
          <w:p w14:paraId="3637932E" w14:textId="77777777" w:rsidR="00B52C09" w:rsidRPr="001540D4" w:rsidRDefault="00B52C09" w:rsidP="00B52C09">
            <w:pPr>
              <w:spacing w:after="0" w:line="240" w:lineRule="auto"/>
              <w:rPr>
                <w:color w:val="000000" w:themeColor="text1"/>
              </w:rPr>
            </w:pPr>
          </w:p>
          <w:p w14:paraId="0D16263A" w14:textId="62C07AA0" w:rsidR="00B52C09" w:rsidRDefault="00B52C09" w:rsidP="00B52C09">
            <w:pPr>
              <w:spacing w:after="0" w:line="240" w:lineRule="auto"/>
              <w:rPr>
                <w:color w:val="000000" w:themeColor="text1"/>
              </w:rPr>
            </w:pPr>
            <w:r w:rsidRPr="001540D4">
              <w:rPr>
                <w:color w:val="000000" w:themeColor="text1"/>
              </w:rPr>
              <w:t xml:space="preserve">International students must evidence they possess a satisfactory command of English language in terms of reading, writing, </w:t>
            </w:r>
            <w:r w:rsidR="001540D4" w:rsidRPr="001540D4">
              <w:rPr>
                <w:color w:val="000000" w:themeColor="text1"/>
              </w:rPr>
              <w:t>listening,</w:t>
            </w:r>
            <w:r w:rsidRPr="001540D4">
              <w:rPr>
                <w:color w:val="000000" w:themeColor="text1"/>
              </w:rPr>
              <w:t xml:space="preserve"> and are expected to have achieved Level B2 on the Common European Framework of Reference for Language (CEFR), as defined by UK Visas and Immigration.</w:t>
            </w:r>
          </w:p>
          <w:p w14:paraId="18045AD7" w14:textId="77777777" w:rsidR="001540D4" w:rsidRPr="001540D4" w:rsidRDefault="001540D4" w:rsidP="00B52C09">
            <w:pPr>
              <w:spacing w:after="0" w:line="240" w:lineRule="auto"/>
              <w:rPr>
                <w:color w:val="000000" w:themeColor="text1"/>
              </w:rPr>
            </w:pPr>
          </w:p>
          <w:p w14:paraId="23BB5DA9" w14:textId="2F3288D9" w:rsidR="00B52C09" w:rsidRPr="00415D85" w:rsidRDefault="00B52C09" w:rsidP="00B52C09">
            <w:pPr>
              <w:spacing w:after="0" w:line="240" w:lineRule="auto"/>
              <w:rPr>
                <w:color w:val="FF0000"/>
              </w:rPr>
            </w:pPr>
          </w:p>
        </w:tc>
      </w:tr>
      <w:tr w:rsidR="00B52C09" w14:paraId="23BB5DAF" w14:textId="77777777" w:rsidTr="6E70D64A">
        <w:trPr>
          <w:trHeight w:val="567"/>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hideMark/>
          </w:tcPr>
          <w:p w14:paraId="23BB5DAB" w14:textId="092A19F5" w:rsidR="00B52C09" w:rsidRPr="00707D80" w:rsidRDefault="00B52C09" w:rsidP="00B52C09">
            <w:pPr>
              <w:spacing w:after="0" w:line="240" w:lineRule="auto"/>
            </w:pPr>
            <w:r>
              <w:lastRenderedPageBreak/>
              <w:t>13</w:t>
            </w:r>
          </w:p>
        </w:tc>
        <w:tc>
          <w:tcPr>
            <w:tcW w:w="2926"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DAC" w14:textId="2EFB7C1E" w:rsidR="00B52C09" w:rsidRDefault="00B52C09" w:rsidP="00B52C09">
            <w:pPr>
              <w:spacing w:after="0" w:line="240" w:lineRule="auto"/>
              <w:jc w:val="left"/>
              <w:rPr>
                <w:rFonts w:ascii="Arial" w:eastAsia="Arial" w:hAnsi="Arial"/>
              </w:rPr>
            </w:pPr>
            <w:r>
              <w:t>Minimum number of students required for the programme to run</w:t>
            </w:r>
          </w:p>
        </w:tc>
        <w:tc>
          <w:tcPr>
            <w:tcW w:w="5721" w:type="dxa"/>
            <w:gridSpan w:val="3"/>
            <w:tcBorders>
              <w:top w:val="single" w:sz="6" w:space="0" w:color="auto"/>
              <w:left w:val="single" w:sz="6" w:space="0" w:color="auto"/>
              <w:bottom w:val="single" w:sz="6" w:space="0" w:color="auto"/>
              <w:right w:val="single" w:sz="4" w:space="0" w:color="auto"/>
            </w:tcBorders>
            <w:vAlign w:val="center"/>
          </w:tcPr>
          <w:p w14:paraId="23BB5DAE" w14:textId="6A186618" w:rsidR="00B52C09" w:rsidRPr="00117718" w:rsidRDefault="0050360D" w:rsidP="00B52C09">
            <w:pPr>
              <w:spacing w:after="0" w:line="240" w:lineRule="auto"/>
            </w:pPr>
            <w:r>
              <w:t>8</w:t>
            </w:r>
          </w:p>
        </w:tc>
      </w:tr>
      <w:tr w:rsidR="00B52C09" w14:paraId="23BB5DB2"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0" w14:textId="2E68D7C6" w:rsidR="00B52C09" w:rsidRPr="00707D80" w:rsidRDefault="00B52C09" w:rsidP="00B52C09">
            <w:pPr>
              <w:spacing w:after="0" w:line="240" w:lineRule="auto"/>
            </w:pPr>
            <w:r>
              <w:t>14</w:t>
            </w:r>
          </w:p>
        </w:tc>
        <w:tc>
          <w:tcPr>
            <w:tcW w:w="8647"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1" w14:textId="33BB2AE1" w:rsidR="00B52C09" w:rsidRPr="00117718" w:rsidRDefault="00B52C09" w:rsidP="00B52C09">
            <w:pPr>
              <w:spacing w:after="0" w:line="240" w:lineRule="auto"/>
            </w:pPr>
            <w:r>
              <w:t>Degree classification weighting</w:t>
            </w:r>
          </w:p>
        </w:tc>
      </w:tr>
      <w:tr w:rsidR="00B52C09" w14:paraId="23BB5DB6" w14:textId="77777777" w:rsidTr="6E70D64A">
        <w:tblPrEx>
          <w:tblBorders>
            <w:insideV w:val="none" w:sz="0" w:space="0" w:color="auto"/>
          </w:tblBorders>
        </w:tblPrEx>
        <w:trPr>
          <w:trHeight w:val="621"/>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5B819EE6" w14:textId="3A127B71" w:rsidR="00B50EEF" w:rsidRPr="00627859" w:rsidRDefault="00627859" w:rsidP="00B52C09">
            <w:pPr>
              <w:spacing w:after="0" w:line="240" w:lineRule="auto"/>
              <w:rPr>
                <w:b/>
                <w:bCs/>
                <w:color w:val="000000" w:themeColor="text1"/>
              </w:rPr>
            </w:pPr>
            <w:r w:rsidRPr="00627859">
              <w:rPr>
                <w:b/>
                <w:bCs/>
                <w:color w:val="000000" w:themeColor="text1"/>
              </w:rPr>
              <w:t>Bachelor’s degree</w:t>
            </w:r>
          </w:p>
          <w:p w14:paraId="293044BF" w14:textId="4D4A58D0" w:rsidR="00B50EEF" w:rsidRPr="00627859" w:rsidRDefault="00B50EEF" w:rsidP="00B52C09">
            <w:pPr>
              <w:spacing w:after="0" w:line="240" w:lineRule="auto"/>
              <w:rPr>
                <w:color w:val="000000" w:themeColor="text1"/>
              </w:rPr>
            </w:pPr>
            <w:r w:rsidRPr="00627859">
              <w:rPr>
                <w:color w:val="000000" w:themeColor="text1"/>
              </w:rPr>
              <w:t>The degree classification is normally awarded based on the weighted average (30/70) of the marks achieved at levels 5 &amp; 6</w:t>
            </w:r>
          </w:p>
          <w:p w14:paraId="23BB5DB5" w14:textId="7B88A92B" w:rsidR="00B52C09" w:rsidRPr="007524C1" w:rsidRDefault="00B52C09" w:rsidP="00627859">
            <w:pPr>
              <w:spacing w:after="0" w:line="240" w:lineRule="auto"/>
              <w:rPr>
                <w:rFonts w:ascii="Arial" w:eastAsia="Arial" w:hAnsi="Arial"/>
              </w:rPr>
            </w:pPr>
          </w:p>
        </w:tc>
      </w:tr>
      <w:tr w:rsidR="00B52C09" w14:paraId="23BB5DBD"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BB" w14:textId="65FD0DDF" w:rsidR="00B52C09" w:rsidRPr="00707D80" w:rsidRDefault="00B52C09" w:rsidP="00B52C09">
            <w:pPr>
              <w:spacing w:after="0" w:line="240" w:lineRule="auto"/>
            </w:pPr>
            <w:r>
              <w:t>15</w:t>
            </w:r>
          </w:p>
        </w:tc>
        <w:tc>
          <w:tcPr>
            <w:tcW w:w="8647"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tcPr>
          <w:p w14:paraId="23BB5DBC" w14:textId="50DDBF34" w:rsidR="00B52C09" w:rsidRPr="00117718" w:rsidRDefault="00B52C09" w:rsidP="00B52C09">
            <w:pPr>
              <w:spacing w:after="0" w:line="240" w:lineRule="auto"/>
            </w:pPr>
            <w:r>
              <w:t>Aims of the programme and distinctive features/fit with existing provision</w:t>
            </w:r>
          </w:p>
        </w:tc>
      </w:tr>
      <w:tr w:rsidR="00B52C09" w14:paraId="23BB5DC0" w14:textId="77777777" w:rsidTr="6E70D64A">
        <w:tblPrEx>
          <w:tblBorders>
            <w:insideV w:val="none" w:sz="0" w:space="0" w:color="auto"/>
          </w:tblBorders>
        </w:tblPrEx>
        <w:trPr>
          <w:trHeight w:val="567"/>
        </w:trPr>
        <w:tc>
          <w:tcPr>
            <w:tcW w:w="9322" w:type="dxa"/>
            <w:gridSpan w:val="5"/>
            <w:tcBorders>
              <w:top w:val="single" w:sz="6" w:space="0" w:color="auto"/>
              <w:left w:val="single" w:sz="4" w:space="0" w:color="auto"/>
              <w:bottom w:val="single" w:sz="6" w:space="0" w:color="auto"/>
              <w:right w:val="single" w:sz="4" w:space="0" w:color="auto"/>
            </w:tcBorders>
            <w:vAlign w:val="center"/>
          </w:tcPr>
          <w:p w14:paraId="106B1AD7" w14:textId="4EE812B6" w:rsidR="00A423AF" w:rsidRPr="00FF3D86" w:rsidRDefault="00A423AF" w:rsidP="00912018">
            <w:pPr>
              <w:spacing w:after="0" w:line="240" w:lineRule="auto"/>
              <w:rPr>
                <w:rFonts w:cstheme="minorHAnsi"/>
                <w:color w:val="000000" w:themeColor="text1"/>
              </w:rPr>
            </w:pPr>
            <w:r w:rsidRPr="00FF3D86">
              <w:rPr>
                <w:rFonts w:cstheme="minorHAnsi"/>
                <w:color w:val="000000" w:themeColor="text1"/>
              </w:rPr>
              <w:t>The BA</w:t>
            </w:r>
            <w:r w:rsidR="00912018">
              <w:rPr>
                <w:rFonts w:cstheme="minorHAnsi"/>
                <w:color w:val="000000" w:themeColor="text1"/>
              </w:rPr>
              <w:t xml:space="preserve"> </w:t>
            </w:r>
            <w:r w:rsidRPr="00FF3D86">
              <w:rPr>
                <w:rFonts w:cstheme="minorHAnsi"/>
                <w:color w:val="000000" w:themeColor="text1"/>
              </w:rPr>
              <w:t>(Hons) Digital Film Production is a pioneering and exciting degree</w:t>
            </w:r>
            <w:r w:rsidR="008C3756">
              <w:rPr>
                <w:rFonts w:cstheme="minorHAnsi"/>
                <w:color w:val="000000" w:themeColor="text1"/>
              </w:rPr>
              <w:t xml:space="preserve"> that</w:t>
            </w:r>
            <w:r w:rsidRPr="00FF3D86">
              <w:rPr>
                <w:rFonts w:cstheme="minorHAnsi"/>
                <w:color w:val="000000" w:themeColor="text1"/>
              </w:rPr>
              <w:t xml:space="preserve"> allows </w:t>
            </w:r>
            <w:r w:rsidR="00FC15C1">
              <w:rPr>
                <w:rFonts w:cstheme="minorHAnsi"/>
                <w:color w:val="000000" w:themeColor="text1"/>
              </w:rPr>
              <w:t>you</w:t>
            </w:r>
            <w:r w:rsidRPr="00FF3D86">
              <w:rPr>
                <w:rFonts w:cstheme="minorHAnsi"/>
                <w:color w:val="000000" w:themeColor="text1"/>
              </w:rPr>
              <w:t xml:space="preserve"> to experiment with new technologies and techniques as </w:t>
            </w:r>
            <w:r w:rsidR="007A6C28">
              <w:rPr>
                <w:rFonts w:cstheme="minorHAnsi"/>
                <w:color w:val="000000" w:themeColor="text1"/>
              </w:rPr>
              <w:t xml:space="preserve">digital content </w:t>
            </w:r>
            <w:r w:rsidR="00AC2C6C">
              <w:rPr>
                <w:rFonts w:cstheme="minorHAnsi"/>
                <w:color w:val="000000" w:themeColor="text1"/>
              </w:rPr>
              <w:t>alters</w:t>
            </w:r>
            <w:r w:rsidRPr="00FF3D86">
              <w:rPr>
                <w:rFonts w:cstheme="minorHAnsi"/>
                <w:color w:val="000000" w:themeColor="text1"/>
              </w:rPr>
              <w:t xml:space="preserve">, but also to gain vital production skills as </w:t>
            </w:r>
            <w:r w:rsidR="00252927">
              <w:rPr>
                <w:rFonts w:cstheme="minorHAnsi"/>
                <w:color w:val="000000" w:themeColor="text1"/>
              </w:rPr>
              <w:t>you</w:t>
            </w:r>
            <w:r w:rsidRPr="00FF3D86">
              <w:rPr>
                <w:rFonts w:cstheme="minorHAnsi"/>
                <w:color w:val="000000" w:themeColor="text1"/>
              </w:rPr>
              <w:t xml:space="preserve"> learn how to create and develop </w:t>
            </w:r>
            <w:r w:rsidR="00252927">
              <w:rPr>
                <w:rFonts w:cstheme="minorHAnsi"/>
                <w:color w:val="000000" w:themeColor="text1"/>
              </w:rPr>
              <w:t>your</w:t>
            </w:r>
            <w:r w:rsidRPr="00FF3D86">
              <w:rPr>
                <w:rFonts w:cstheme="minorHAnsi"/>
                <w:color w:val="000000" w:themeColor="text1"/>
              </w:rPr>
              <w:t xml:space="preserve"> own content to deliver across multiple platforms </w:t>
            </w:r>
            <w:r w:rsidR="00FA6E95">
              <w:rPr>
                <w:rFonts w:cstheme="minorHAnsi"/>
                <w:color w:val="000000" w:themeColor="text1"/>
              </w:rPr>
              <w:t xml:space="preserve">such as digital </w:t>
            </w:r>
            <w:r w:rsidR="00D11BB6">
              <w:rPr>
                <w:rFonts w:cstheme="minorHAnsi"/>
                <w:color w:val="000000" w:themeColor="text1"/>
              </w:rPr>
              <w:t>streaming services</w:t>
            </w:r>
            <w:r w:rsidR="00FA6E95">
              <w:rPr>
                <w:rFonts w:cstheme="minorHAnsi"/>
                <w:color w:val="000000" w:themeColor="text1"/>
              </w:rPr>
              <w:t xml:space="preserve"> and</w:t>
            </w:r>
            <w:r w:rsidR="00D11BB6">
              <w:rPr>
                <w:rFonts w:cstheme="minorHAnsi"/>
                <w:color w:val="000000" w:themeColor="text1"/>
              </w:rPr>
              <w:t xml:space="preserve"> video </w:t>
            </w:r>
            <w:r w:rsidR="00085061">
              <w:rPr>
                <w:rFonts w:cstheme="minorHAnsi"/>
                <w:color w:val="000000" w:themeColor="text1"/>
              </w:rPr>
              <w:t>content</w:t>
            </w:r>
            <w:r w:rsidR="00D11BB6">
              <w:rPr>
                <w:rFonts w:cstheme="minorHAnsi"/>
                <w:color w:val="000000" w:themeColor="text1"/>
              </w:rPr>
              <w:t xml:space="preserve"> platforms</w:t>
            </w:r>
            <w:r w:rsidRPr="00FF3D86">
              <w:rPr>
                <w:rFonts w:cstheme="minorHAnsi"/>
                <w:color w:val="000000" w:themeColor="text1"/>
              </w:rPr>
              <w:t xml:space="preserve">. This also would allow </w:t>
            </w:r>
            <w:r w:rsidR="00252927">
              <w:rPr>
                <w:rFonts w:cstheme="minorHAnsi"/>
                <w:color w:val="000000" w:themeColor="text1"/>
              </w:rPr>
              <w:t>you</w:t>
            </w:r>
            <w:r w:rsidRPr="00FF3D86">
              <w:rPr>
                <w:rFonts w:cstheme="minorHAnsi"/>
                <w:color w:val="000000" w:themeColor="text1"/>
              </w:rPr>
              <w:t xml:space="preserve"> to enter regional, national, and international film competitions bringing </w:t>
            </w:r>
            <w:r w:rsidR="00252927">
              <w:rPr>
                <w:rFonts w:cstheme="minorHAnsi"/>
                <w:color w:val="000000" w:themeColor="text1"/>
              </w:rPr>
              <w:t>your</w:t>
            </w:r>
            <w:r w:rsidRPr="00FF3D86">
              <w:rPr>
                <w:rFonts w:cstheme="minorHAnsi"/>
                <w:color w:val="000000" w:themeColor="text1"/>
              </w:rPr>
              <w:t xml:space="preserve"> skills and ideas to the forefront of this fast paced and exciting industry.</w:t>
            </w:r>
          </w:p>
          <w:p w14:paraId="77F160F3" w14:textId="77777777" w:rsidR="00A423AF" w:rsidRPr="00FF3D86" w:rsidRDefault="00A423AF" w:rsidP="00912018">
            <w:pPr>
              <w:spacing w:after="0" w:line="240" w:lineRule="auto"/>
              <w:rPr>
                <w:rFonts w:cstheme="minorHAnsi"/>
                <w:color w:val="000000" w:themeColor="text1"/>
              </w:rPr>
            </w:pPr>
          </w:p>
          <w:p w14:paraId="022148FC" w14:textId="16B38E33" w:rsidR="00A423AF" w:rsidRPr="00FF3D86" w:rsidRDefault="00A423AF" w:rsidP="00912018">
            <w:pPr>
              <w:spacing w:after="0" w:line="240" w:lineRule="auto"/>
              <w:rPr>
                <w:rFonts w:cstheme="minorHAnsi"/>
                <w:color w:val="000000" w:themeColor="text1"/>
              </w:rPr>
            </w:pPr>
            <w:r w:rsidRPr="00FF3D86">
              <w:rPr>
                <w:rFonts w:cstheme="minorHAnsi"/>
                <w:color w:val="000000" w:themeColor="text1"/>
              </w:rPr>
              <w:t xml:space="preserve">The course is accredited as part of the Screen Yorkshire Connected Campus programme, meaning that </w:t>
            </w:r>
            <w:r w:rsidR="008D41A1">
              <w:rPr>
                <w:rFonts w:cstheme="minorHAnsi"/>
                <w:color w:val="000000" w:themeColor="text1"/>
              </w:rPr>
              <w:t>you</w:t>
            </w:r>
            <w:r w:rsidRPr="00FF3D86">
              <w:rPr>
                <w:rFonts w:cstheme="minorHAnsi"/>
                <w:color w:val="000000" w:themeColor="text1"/>
              </w:rPr>
              <w:t xml:space="preserve"> have access to a range of one</w:t>
            </w:r>
            <w:r w:rsidR="008D41A1">
              <w:rPr>
                <w:rFonts w:cstheme="minorHAnsi"/>
                <w:color w:val="000000" w:themeColor="text1"/>
              </w:rPr>
              <w:t>-</w:t>
            </w:r>
            <w:r w:rsidRPr="00FF3D86">
              <w:rPr>
                <w:rFonts w:cstheme="minorHAnsi"/>
                <w:color w:val="000000" w:themeColor="text1"/>
              </w:rPr>
              <w:t>off bootcamps, masterclasses, and special events (such as set and studio visits, industry workshops, and project reviews). This unique accreditation means that the course is the only degree programme in Lincolnshire to offer these exciting opportunities.</w:t>
            </w:r>
          </w:p>
          <w:p w14:paraId="51F9A504" w14:textId="77777777" w:rsidR="00A423AF" w:rsidRPr="00FF3D86" w:rsidRDefault="00A423AF" w:rsidP="00912018">
            <w:pPr>
              <w:spacing w:after="0" w:line="240" w:lineRule="auto"/>
              <w:rPr>
                <w:rFonts w:cstheme="minorHAnsi"/>
                <w:color w:val="000000" w:themeColor="text1"/>
              </w:rPr>
            </w:pPr>
          </w:p>
          <w:p w14:paraId="713C7081" w14:textId="2F0B14D0" w:rsidR="00A423AF" w:rsidRPr="00FF3D86" w:rsidRDefault="00EE26C1" w:rsidP="00912018">
            <w:pPr>
              <w:spacing w:after="0" w:line="240" w:lineRule="auto"/>
              <w:rPr>
                <w:rFonts w:cstheme="minorHAnsi"/>
                <w:color w:val="000000" w:themeColor="text1"/>
              </w:rPr>
            </w:pPr>
            <w:r>
              <w:rPr>
                <w:rFonts w:cstheme="minorHAnsi"/>
                <w:color w:val="000000" w:themeColor="text1"/>
              </w:rPr>
              <w:t>Developing</w:t>
            </w:r>
            <w:r w:rsidR="00A423AF" w:rsidRPr="00FF3D86">
              <w:rPr>
                <w:rFonts w:cstheme="minorHAnsi"/>
                <w:color w:val="000000" w:themeColor="text1"/>
              </w:rPr>
              <w:t xml:space="preserve"> practical skills</w:t>
            </w:r>
            <w:r>
              <w:rPr>
                <w:rFonts w:cstheme="minorHAnsi"/>
                <w:color w:val="000000" w:themeColor="text1"/>
              </w:rPr>
              <w:t xml:space="preserve"> is</w:t>
            </w:r>
            <w:r w:rsidR="00A423AF" w:rsidRPr="00FF3D86">
              <w:rPr>
                <w:rFonts w:cstheme="minorHAnsi"/>
                <w:color w:val="000000" w:themeColor="text1"/>
              </w:rPr>
              <w:t xml:space="preserve"> at the forefront of what we do</w:t>
            </w:r>
            <w:r>
              <w:rPr>
                <w:rFonts w:cstheme="minorHAnsi"/>
                <w:color w:val="000000" w:themeColor="text1"/>
              </w:rPr>
              <w:t xml:space="preserve">, </w:t>
            </w:r>
            <w:r w:rsidRPr="00FF3D86">
              <w:rPr>
                <w:rFonts w:cstheme="minorHAnsi"/>
                <w:color w:val="000000" w:themeColor="text1"/>
              </w:rPr>
              <w:t>prepar</w:t>
            </w:r>
            <w:r w:rsidR="00C34E33">
              <w:rPr>
                <w:rFonts w:cstheme="minorHAnsi"/>
                <w:color w:val="000000" w:themeColor="text1"/>
              </w:rPr>
              <w:t>ing</w:t>
            </w:r>
            <w:r w:rsidRPr="00FF3D86">
              <w:rPr>
                <w:rFonts w:cstheme="minorHAnsi"/>
                <w:color w:val="000000" w:themeColor="text1"/>
              </w:rPr>
              <w:t xml:space="preserve"> </w:t>
            </w:r>
            <w:r>
              <w:rPr>
                <w:rFonts w:cstheme="minorHAnsi"/>
                <w:color w:val="000000" w:themeColor="text1"/>
              </w:rPr>
              <w:t>you</w:t>
            </w:r>
            <w:r w:rsidRPr="00FF3D86">
              <w:rPr>
                <w:rFonts w:cstheme="minorHAnsi"/>
                <w:color w:val="000000" w:themeColor="text1"/>
              </w:rPr>
              <w:t xml:space="preserve"> for working across the industry</w:t>
            </w:r>
            <w:r w:rsidR="00A423AF" w:rsidRPr="00FF3D86">
              <w:rPr>
                <w:rFonts w:cstheme="minorHAnsi"/>
                <w:color w:val="000000" w:themeColor="text1"/>
              </w:rPr>
              <w:t xml:space="preserve">. The course is designed to allow </w:t>
            </w:r>
            <w:r w:rsidR="00FA2B20">
              <w:rPr>
                <w:rFonts w:cstheme="minorHAnsi"/>
                <w:color w:val="000000" w:themeColor="text1"/>
              </w:rPr>
              <w:t>you</w:t>
            </w:r>
            <w:r w:rsidR="00A423AF" w:rsidRPr="00FF3D86">
              <w:rPr>
                <w:rFonts w:cstheme="minorHAnsi"/>
                <w:color w:val="000000" w:themeColor="text1"/>
              </w:rPr>
              <w:t xml:space="preserve"> the option of working hierarchically, like a working production would be. </w:t>
            </w:r>
            <w:r w:rsidR="009467CB">
              <w:rPr>
                <w:rFonts w:cstheme="minorHAnsi"/>
                <w:color w:val="000000" w:themeColor="text1"/>
              </w:rPr>
              <w:t>In your first year you can</w:t>
            </w:r>
            <w:r w:rsidR="00A423AF" w:rsidRPr="00FF3D86">
              <w:rPr>
                <w:rFonts w:cstheme="minorHAnsi"/>
                <w:color w:val="000000" w:themeColor="text1"/>
              </w:rPr>
              <w:t xml:space="preserve"> attend a series of bootcamps and masterclasses from a variety of freelance professionals and develop a wide variety of production and academic skills across the year. During the summer students across the department </w:t>
            </w:r>
            <w:r w:rsidR="009467CB">
              <w:rPr>
                <w:rFonts w:cstheme="minorHAnsi"/>
                <w:color w:val="000000" w:themeColor="text1"/>
              </w:rPr>
              <w:t>are</w:t>
            </w:r>
            <w:r w:rsidR="00A423AF" w:rsidRPr="00FF3D86">
              <w:rPr>
                <w:rFonts w:cstheme="minorHAnsi"/>
                <w:color w:val="000000" w:themeColor="text1"/>
              </w:rPr>
              <w:t xml:space="preserve"> invited to work collaboratively to write and develop scripts</w:t>
            </w:r>
            <w:r w:rsidR="00CC5169">
              <w:rPr>
                <w:rFonts w:cstheme="minorHAnsi"/>
                <w:color w:val="000000" w:themeColor="text1"/>
              </w:rPr>
              <w:t>,</w:t>
            </w:r>
            <w:r w:rsidR="0092067C">
              <w:rPr>
                <w:rFonts w:cstheme="minorHAnsi"/>
                <w:color w:val="000000" w:themeColor="text1"/>
              </w:rPr>
              <w:t xml:space="preserve"> which are</w:t>
            </w:r>
            <w:r w:rsidR="00A423AF" w:rsidRPr="00FF3D86">
              <w:rPr>
                <w:rFonts w:cstheme="minorHAnsi"/>
                <w:color w:val="000000" w:themeColor="text1"/>
              </w:rPr>
              <w:t xml:space="preserve"> shortlisted by a panel made up of students and staff. </w:t>
            </w:r>
            <w:r w:rsidR="00417C7B">
              <w:rPr>
                <w:rFonts w:cstheme="minorHAnsi"/>
                <w:color w:val="000000" w:themeColor="text1"/>
              </w:rPr>
              <w:t>S</w:t>
            </w:r>
            <w:r w:rsidR="00A423AF" w:rsidRPr="00FF3D86">
              <w:rPr>
                <w:rFonts w:cstheme="minorHAnsi"/>
                <w:color w:val="000000" w:themeColor="text1"/>
              </w:rPr>
              <w:t>mall production team</w:t>
            </w:r>
            <w:r w:rsidR="00BA57A2">
              <w:rPr>
                <w:rFonts w:cstheme="minorHAnsi"/>
                <w:color w:val="000000" w:themeColor="text1"/>
              </w:rPr>
              <w:t>s</w:t>
            </w:r>
            <w:r w:rsidR="00A423AF" w:rsidRPr="00FF3D86">
              <w:rPr>
                <w:rFonts w:cstheme="minorHAnsi"/>
                <w:color w:val="000000" w:themeColor="text1"/>
              </w:rPr>
              <w:t xml:space="preserve"> decide on the crew roles they need for the project to succeed, and </w:t>
            </w:r>
            <w:r w:rsidR="00894CE7">
              <w:rPr>
                <w:rFonts w:cstheme="minorHAnsi"/>
                <w:color w:val="000000" w:themeColor="text1"/>
              </w:rPr>
              <w:t>L4 and L5 students</w:t>
            </w:r>
            <w:r w:rsidR="00A423AF" w:rsidRPr="00FF3D86">
              <w:rPr>
                <w:rFonts w:cstheme="minorHAnsi"/>
                <w:color w:val="000000" w:themeColor="text1"/>
              </w:rPr>
              <w:t xml:space="preserve"> collaborate to produce the film over the course of the year. The </w:t>
            </w:r>
            <w:r w:rsidR="00923216">
              <w:rPr>
                <w:rFonts w:cstheme="minorHAnsi"/>
                <w:color w:val="000000" w:themeColor="text1"/>
              </w:rPr>
              <w:t>process is repeated</w:t>
            </w:r>
            <w:r w:rsidR="00A423AF" w:rsidRPr="00FF3D86">
              <w:rPr>
                <w:rFonts w:cstheme="minorHAnsi"/>
                <w:color w:val="000000" w:themeColor="text1"/>
              </w:rPr>
              <w:t xml:space="preserve"> at the end of the </w:t>
            </w:r>
            <w:r w:rsidR="00210D70">
              <w:rPr>
                <w:rFonts w:cstheme="minorHAnsi"/>
                <w:color w:val="000000" w:themeColor="text1"/>
              </w:rPr>
              <w:t>second</w:t>
            </w:r>
            <w:r w:rsidR="00A423AF" w:rsidRPr="00FF3D86">
              <w:rPr>
                <w:rFonts w:cstheme="minorHAnsi"/>
                <w:color w:val="000000" w:themeColor="text1"/>
              </w:rPr>
              <w:t xml:space="preserve"> year, so that in </w:t>
            </w:r>
            <w:r w:rsidR="00DA1E25">
              <w:rPr>
                <w:rFonts w:cstheme="minorHAnsi"/>
                <w:color w:val="000000" w:themeColor="text1"/>
              </w:rPr>
              <w:t>your</w:t>
            </w:r>
            <w:r w:rsidR="00A423AF" w:rsidRPr="00FF3D86">
              <w:rPr>
                <w:rFonts w:cstheme="minorHAnsi"/>
                <w:color w:val="000000" w:themeColor="text1"/>
              </w:rPr>
              <w:t xml:space="preserve"> third year </w:t>
            </w:r>
            <w:r w:rsidR="00DA1E25">
              <w:rPr>
                <w:rFonts w:cstheme="minorHAnsi"/>
                <w:color w:val="000000" w:themeColor="text1"/>
              </w:rPr>
              <w:t xml:space="preserve">you </w:t>
            </w:r>
            <w:r w:rsidR="00A423AF" w:rsidRPr="00FF3D86">
              <w:rPr>
                <w:rFonts w:cstheme="minorHAnsi"/>
                <w:color w:val="000000" w:themeColor="text1"/>
              </w:rPr>
              <w:t xml:space="preserve">collaborate on a script, and if the script is green lit, </w:t>
            </w:r>
            <w:r w:rsidR="00DA1E25">
              <w:rPr>
                <w:rFonts w:cstheme="minorHAnsi"/>
                <w:color w:val="000000" w:themeColor="text1"/>
              </w:rPr>
              <w:t xml:space="preserve">you </w:t>
            </w:r>
            <w:r w:rsidR="00A423AF" w:rsidRPr="00FF3D86">
              <w:rPr>
                <w:rFonts w:cstheme="minorHAnsi"/>
                <w:color w:val="000000" w:themeColor="text1"/>
              </w:rPr>
              <w:t xml:space="preserve">can “hire” production heads from </w:t>
            </w:r>
            <w:r w:rsidR="00A4531D">
              <w:rPr>
                <w:rFonts w:cstheme="minorHAnsi"/>
                <w:color w:val="000000" w:themeColor="text1"/>
              </w:rPr>
              <w:t>L5</w:t>
            </w:r>
            <w:r w:rsidR="00A423AF" w:rsidRPr="00FF3D86">
              <w:rPr>
                <w:rFonts w:cstheme="minorHAnsi"/>
                <w:color w:val="000000" w:themeColor="text1"/>
              </w:rPr>
              <w:t xml:space="preserve"> as well as allowing </w:t>
            </w:r>
            <w:r w:rsidR="00A4531D">
              <w:rPr>
                <w:rFonts w:cstheme="minorHAnsi"/>
                <w:color w:val="000000" w:themeColor="text1"/>
              </w:rPr>
              <w:t>L4’s</w:t>
            </w:r>
            <w:r w:rsidR="00A423AF" w:rsidRPr="00FF3D86">
              <w:rPr>
                <w:rFonts w:cstheme="minorHAnsi"/>
                <w:color w:val="000000" w:themeColor="text1"/>
              </w:rPr>
              <w:t xml:space="preserve"> “runner” experience on </w:t>
            </w:r>
            <w:r w:rsidR="00022DB3">
              <w:rPr>
                <w:rFonts w:cstheme="minorHAnsi"/>
                <w:color w:val="000000" w:themeColor="text1"/>
              </w:rPr>
              <w:t>your</w:t>
            </w:r>
            <w:r w:rsidR="00A423AF" w:rsidRPr="00FF3D86">
              <w:rPr>
                <w:rFonts w:cstheme="minorHAnsi"/>
                <w:color w:val="000000" w:themeColor="text1"/>
              </w:rPr>
              <w:t xml:space="preserve"> films. This peer-led learning approach is unique and means that </w:t>
            </w:r>
            <w:r w:rsidR="00022DB3">
              <w:rPr>
                <w:rFonts w:cstheme="minorHAnsi"/>
                <w:color w:val="000000" w:themeColor="text1"/>
              </w:rPr>
              <w:t>you</w:t>
            </w:r>
            <w:r w:rsidR="00A423AF" w:rsidRPr="00FF3D86">
              <w:rPr>
                <w:rFonts w:cstheme="minorHAnsi"/>
                <w:color w:val="000000" w:themeColor="text1"/>
              </w:rPr>
              <w:t xml:space="preserve"> are not reliant on the lecturer (who by this point acts as a producer, advising on best practice). </w:t>
            </w:r>
          </w:p>
          <w:p w14:paraId="36B504D7" w14:textId="77777777" w:rsidR="00A423AF" w:rsidRPr="00FF3D86" w:rsidRDefault="00A423AF" w:rsidP="00912018">
            <w:pPr>
              <w:spacing w:after="0" w:line="240" w:lineRule="auto"/>
              <w:rPr>
                <w:rFonts w:cstheme="minorHAnsi"/>
                <w:color w:val="000000" w:themeColor="text1"/>
              </w:rPr>
            </w:pPr>
          </w:p>
          <w:p w14:paraId="59878F3C" w14:textId="38608AE3" w:rsidR="00A423AF" w:rsidRDefault="00A423AF" w:rsidP="00912018">
            <w:pPr>
              <w:spacing w:after="0" w:line="240" w:lineRule="auto"/>
              <w:rPr>
                <w:rFonts w:cstheme="minorHAnsi"/>
                <w:color w:val="000000" w:themeColor="text1"/>
              </w:rPr>
            </w:pPr>
            <w:r w:rsidRPr="00FF3D86">
              <w:rPr>
                <w:rFonts w:cstheme="minorHAnsi"/>
                <w:color w:val="000000" w:themeColor="text1"/>
              </w:rPr>
              <w:t xml:space="preserve">This preparation to work across the growing media industry in the UK continues in the teaching and learning strategy, with an emphasis on developing </w:t>
            </w:r>
            <w:r w:rsidR="00022DB3">
              <w:rPr>
                <w:rFonts w:cstheme="minorHAnsi"/>
                <w:color w:val="000000" w:themeColor="text1"/>
              </w:rPr>
              <w:t>your</w:t>
            </w:r>
            <w:r w:rsidRPr="00FF3D86">
              <w:rPr>
                <w:rFonts w:cstheme="minorHAnsi"/>
                <w:color w:val="000000" w:themeColor="text1"/>
              </w:rPr>
              <w:t xml:space="preserve"> production and professional practice skills as a member of a production team. </w:t>
            </w:r>
            <w:r w:rsidR="00022DB3">
              <w:rPr>
                <w:rFonts w:cstheme="minorHAnsi"/>
                <w:color w:val="000000" w:themeColor="text1"/>
              </w:rPr>
              <w:t>You</w:t>
            </w:r>
            <w:r w:rsidRPr="00FF3D86">
              <w:rPr>
                <w:rFonts w:cstheme="minorHAnsi"/>
                <w:color w:val="000000" w:themeColor="text1"/>
              </w:rPr>
              <w:t xml:space="preserve"> will be encouraged to work through the 5-</w:t>
            </w:r>
            <w:r w:rsidR="00FC15C1">
              <w:rPr>
                <w:rFonts w:cstheme="minorHAnsi"/>
                <w:color w:val="000000" w:themeColor="text1"/>
              </w:rPr>
              <w:t>stage</w:t>
            </w:r>
            <w:r w:rsidRPr="00FF3D86">
              <w:rPr>
                <w:rFonts w:cstheme="minorHAnsi"/>
                <w:color w:val="000000" w:themeColor="text1"/>
              </w:rPr>
              <w:t xml:space="preserve"> production process throughout all projects, and adhere to strict deadlines, reflecting industry practice. As well as some seminar tutor-led sessions, many of the practical modules will take an open studio approach. This industry professional approach to </w:t>
            </w:r>
            <w:r w:rsidR="00022DB3">
              <w:rPr>
                <w:rFonts w:cstheme="minorHAnsi"/>
                <w:color w:val="000000" w:themeColor="text1"/>
              </w:rPr>
              <w:t>your</w:t>
            </w:r>
            <w:r w:rsidRPr="00FF3D86">
              <w:rPr>
                <w:rFonts w:cstheme="minorHAnsi"/>
                <w:color w:val="000000" w:themeColor="text1"/>
              </w:rPr>
              <w:t xml:space="preserve"> sessions will allow for opportunities to work cross collaboratively, not only across </w:t>
            </w:r>
            <w:r w:rsidR="00022DB3">
              <w:rPr>
                <w:rFonts w:cstheme="minorHAnsi"/>
                <w:color w:val="000000" w:themeColor="text1"/>
              </w:rPr>
              <w:t>your</w:t>
            </w:r>
            <w:r w:rsidRPr="00FF3D86">
              <w:rPr>
                <w:rFonts w:cstheme="minorHAnsi"/>
                <w:color w:val="000000" w:themeColor="text1"/>
              </w:rPr>
              <w:t xml:space="preserve"> year groups, but with other degrees across the department (such as Creative Writing, Performing Arts, Props, </w:t>
            </w:r>
            <w:r w:rsidR="009E1D95">
              <w:rPr>
                <w:rFonts w:cstheme="minorHAnsi"/>
                <w:color w:val="000000" w:themeColor="text1"/>
              </w:rPr>
              <w:t xml:space="preserve">and </w:t>
            </w:r>
            <w:r w:rsidRPr="00FF3D86">
              <w:rPr>
                <w:rFonts w:cstheme="minorHAnsi"/>
                <w:color w:val="000000" w:themeColor="text1"/>
              </w:rPr>
              <w:t>SFX). This approach emulates industry working practice and allow</w:t>
            </w:r>
            <w:r w:rsidR="00022DB3">
              <w:rPr>
                <w:rFonts w:cstheme="minorHAnsi"/>
                <w:color w:val="000000" w:themeColor="text1"/>
              </w:rPr>
              <w:t>s</w:t>
            </w:r>
            <w:r w:rsidRPr="00FF3D86">
              <w:rPr>
                <w:rFonts w:cstheme="minorHAnsi"/>
                <w:color w:val="000000" w:themeColor="text1"/>
              </w:rPr>
              <w:t xml:space="preserve"> </w:t>
            </w:r>
            <w:r w:rsidR="00022DB3">
              <w:rPr>
                <w:rFonts w:cstheme="minorHAnsi"/>
                <w:color w:val="000000" w:themeColor="text1"/>
              </w:rPr>
              <w:t>you</w:t>
            </w:r>
            <w:r w:rsidRPr="00FF3D86">
              <w:rPr>
                <w:rFonts w:cstheme="minorHAnsi"/>
                <w:color w:val="000000" w:themeColor="text1"/>
              </w:rPr>
              <w:t xml:space="preserve"> to develop </w:t>
            </w:r>
            <w:r w:rsidR="00022DB3">
              <w:rPr>
                <w:rFonts w:cstheme="minorHAnsi"/>
                <w:color w:val="000000" w:themeColor="text1"/>
              </w:rPr>
              <w:t>your</w:t>
            </w:r>
            <w:r w:rsidRPr="00FF3D86">
              <w:rPr>
                <w:rFonts w:cstheme="minorHAnsi"/>
                <w:color w:val="000000" w:themeColor="text1"/>
              </w:rPr>
              <w:t xml:space="preserve"> own technical and employability skills, as well as the </w:t>
            </w:r>
            <w:r w:rsidR="00453D3F">
              <w:rPr>
                <w:rFonts w:cstheme="minorHAnsi"/>
                <w:color w:val="000000" w:themeColor="text1"/>
              </w:rPr>
              <w:t>“</w:t>
            </w:r>
            <w:r w:rsidRPr="00FF3D86">
              <w:rPr>
                <w:rFonts w:cstheme="minorHAnsi"/>
                <w:color w:val="000000" w:themeColor="text1"/>
              </w:rPr>
              <w:t>soft skills</w:t>
            </w:r>
            <w:r w:rsidR="00453D3F">
              <w:rPr>
                <w:rFonts w:cstheme="minorHAnsi"/>
                <w:color w:val="000000" w:themeColor="text1"/>
              </w:rPr>
              <w:t>”</w:t>
            </w:r>
            <w:r w:rsidRPr="00FF3D86">
              <w:rPr>
                <w:rFonts w:cstheme="minorHAnsi"/>
                <w:color w:val="000000" w:themeColor="text1"/>
              </w:rPr>
              <w:t xml:space="preserve"> that many industry professionals are now looking for. This approach to learning </w:t>
            </w:r>
            <w:r w:rsidR="007722DB">
              <w:rPr>
                <w:rFonts w:cstheme="minorHAnsi"/>
                <w:color w:val="000000" w:themeColor="text1"/>
              </w:rPr>
              <w:t>is</w:t>
            </w:r>
            <w:r w:rsidRPr="00FF3D86">
              <w:rPr>
                <w:rFonts w:cstheme="minorHAnsi"/>
                <w:color w:val="000000" w:themeColor="text1"/>
              </w:rPr>
              <w:t xml:space="preserve"> completely unique for the local area and </w:t>
            </w:r>
            <w:r w:rsidR="00596C94">
              <w:rPr>
                <w:rFonts w:cstheme="minorHAnsi"/>
                <w:color w:val="000000" w:themeColor="text1"/>
              </w:rPr>
              <w:t>forms the core of the</w:t>
            </w:r>
            <w:r w:rsidRPr="00FF3D86">
              <w:rPr>
                <w:rFonts w:cstheme="minorHAnsi"/>
                <w:color w:val="000000" w:themeColor="text1"/>
              </w:rPr>
              <w:t xml:space="preserve"> East Coast School of Media (</w:t>
            </w:r>
            <w:proofErr w:type="spellStart"/>
            <w:r w:rsidRPr="00FF3D86">
              <w:rPr>
                <w:rFonts w:cstheme="minorHAnsi"/>
                <w:color w:val="000000" w:themeColor="text1"/>
              </w:rPr>
              <w:t>ECSoM</w:t>
            </w:r>
            <w:proofErr w:type="spellEnd"/>
            <w:r w:rsidRPr="00FF3D86">
              <w:rPr>
                <w:rFonts w:cstheme="minorHAnsi"/>
                <w:color w:val="000000" w:themeColor="text1"/>
              </w:rPr>
              <w:t xml:space="preserve">) that is </w:t>
            </w:r>
            <w:r w:rsidR="00F5670E">
              <w:rPr>
                <w:rFonts w:cstheme="minorHAnsi"/>
                <w:color w:val="000000" w:themeColor="text1"/>
              </w:rPr>
              <w:t>missing</w:t>
            </w:r>
            <w:r w:rsidRPr="00FF3D86">
              <w:rPr>
                <w:rFonts w:cstheme="minorHAnsi"/>
                <w:color w:val="000000" w:themeColor="text1"/>
              </w:rPr>
              <w:t xml:space="preserve"> in the wider Lincolnshire/Humberside region as well as provide better differentiation in marketing for the University Centre Grimsby.</w:t>
            </w:r>
            <w:r w:rsidR="00596C94">
              <w:rPr>
                <w:rFonts w:cstheme="minorHAnsi"/>
                <w:color w:val="000000" w:themeColor="text1"/>
              </w:rPr>
              <w:t xml:space="preserve"> </w:t>
            </w:r>
          </w:p>
          <w:p w14:paraId="6ABD0000" w14:textId="6FB60286" w:rsidR="00336B1A" w:rsidRDefault="00336B1A" w:rsidP="00912018">
            <w:pPr>
              <w:spacing w:after="0" w:line="240" w:lineRule="auto"/>
              <w:rPr>
                <w:rFonts w:cstheme="minorHAnsi"/>
                <w:color w:val="000000" w:themeColor="text1"/>
              </w:rPr>
            </w:pPr>
          </w:p>
          <w:p w14:paraId="348BB88E" w14:textId="59DC23DC" w:rsidR="00336B1A" w:rsidRPr="00FF3D86" w:rsidRDefault="00336B1A" w:rsidP="00912018">
            <w:pPr>
              <w:spacing w:after="0" w:line="240" w:lineRule="auto"/>
              <w:rPr>
                <w:rFonts w:cstheme="minorHAnsi"/>
                <w:color w:val="000000" w:themeColor="text1"/>
              </w:rPr>
            </w:pPr>
            <w:proofErr w:type="spellStart"/>
            <w:r w:rsidRPr="00750BCA">
              <w:rPr>
                <w:rFonts w:cstheme="minorHAnsi"/>
                <w:color w:val="000000" w:themeColor="text1"/>
              </w:rPr>
              <w:t>ECSoM</w:t>
            </w:r>
            <w:proofErr w:type="spellEnd"/>
            <w:r w:rsidRPr="00750BCA">
              <w:rPr>
                <w:rFonts w:cstheme="minorHAnsi"/>
                <w:color w:val="000000" w:themeColor="text1"/>
              </w:rPr>
              <w:t xml:space="preserve"> is a dynamic, creative, and practical media school with cross collaboration at the core of all the projects and degrees we offer, reflecting what the creative industries need from young professionals. You will be encouraged throughout all modules to work with your colleagues on your course, as well as other departments, helping you to foster a creative community that will help develop you as an innovative, imaginative, and vibrant professional across the creative industries. With our links across the creative industries locally and nationally we are an industry focussed school, meaning that we allow you to push the boundaries to help develop new ideas and new ways of thinking that will help in your future career.</w:t>
            </w:r>
          </w:p>
          <w:p w14:paraId="408ED68D" w14:textId="77777777" w:rsidR="00A423AF" w:rsidRPr="00FF3D86" w:rsidRDefault="00A423AF" w:rsidP="00912018">
            <w:pPr>
              <w:spacing w:after="0" w:line="240" w:lineRule="auto"/>
              <w:rPr>
                <w:rFonts w:cstheme="minorHAnsi"/>
                <w:color w:val="000000" w:themeColor="text1"/>
              </w:rPr>
            </w:pPr>
          </w:p>
          <w:p w14:paraId="42C9AC53" w14:textId="3822A250" w:rsidR="00A423AF" w:rsidRDefault="00A423AF" w:rsidP="00912018">
            <w:pPr>
              <w:spacing w:after="0" w:line="240" w:lineRule="auto"/>
              <w:rPr>
                <w:rFonts w:cstheme="minorHAnsi"/>
                <w:color w:val="000000" w:themeColor="text1"/>
              </w:rPr>
            </w:pPr>
            <w:r w:rsidRPr="00FF3D86">
              <w:rPr>
                <w:rFonts w:cstheme="minorHAnsi"/>
                <w:color w:val="000000" w:themeColor="text1"/>
              </w:rPr>
              <w:t>The BA</w:t>
            </w:r>
            <w:r w:rsidR="00912018">
              <w:rPr>
                <w:rFonts w:cstheme="minorHAnsi"/>
                <w:color w:val="000000" w:themeColor="text1"/>
              </w:rPr>
              <w:t xml:space="preserve"> </w:t>
            </w:r>
            <w:r w:rsidRPr="00FF3D86">
              <w:rPr>
                <w:rFonts w:cstheme="minorHAnsi"/>
                <w:color w:val="000000" w:themeColor="text1"/>
              </w:rPr>
              <w:t xml:space="preserve">(Hons) Digital Film Production degree aims to provide a dynamic, exciting, and flexible learning experience for </w:t>
            </w:r>
            <w:r w:rsidR="00F22AF4">
              <w:rPr>
                <w:rFonts w:cstheme="minorHAnsi"/>
                <w:color w:val="000000" w:themeColor="text1"/>
              </w:rPr>
              <w:t>you</w:t>
            </w:r>
            <w:r w:rsidRPr="00FF3D86">
              <w:rPr>
                <w:rFonts w:cstheme="minorHAnsi"/>
                <w:color w:val="000000" w:themeColor="text1"/>
              </w:rPr>
              <w:t xml:space="preserve"> while providing industry-standard skills. Academically, it will develop </w:t>
            </w:r>
            <w:r w:rsidR="00F22AF4">
              <w:rPr>
                <w:rFonts w:cstheme="minorHAnsi"/>
                <w:color w:val="000000" w:themeColor="text1"/>
              </w:rPr>
              <w:t>your</w:t>
            </w:r>
            <w:r w:rsidRPr="00FF3D86">
              <w:rPr>
                <w:rFonts w:cstheme="minorHAnsi"/>
                <w:color w:val="000000" w:themeColor="text1"/>
              </w:rPr>
              <w:t xml:space="preserve"> abilities to contextualise </w:t>
            </w:r>
            <w:r w:rsidR="00F22AF4">
              <w:rPr>
                <w:rFonts w:cstheme="minorHAnsi"/>
                <w:color w:val="000000" w:themeColor="text1"/>
              </w:rPr>
              <w:t>your</w:t>
            </w:r>
            <w:r w:rsidRPr="00FF3D86">
              <w:rPr>
                <w:rFonts w:cstheme="minorHAnsi"/>
                <w:color w:val="000000" w:themeColor="text1"/>
              </w:rPr>
              <w:t xml:space="preserve"> learning historically, culturally, and self-reflectively</w:t>
            </w:r>
            <w:r w:rsidR="00C93A00">
              <w:rPr>
                <w:rFonts w:cstheme="minorHAnsi"/>
                <w:color w:val="000000" w:themeColor="text1"/>
              </w:rPr>
              <w:t xml:space="preserve">, allowing you to consider </w:t>
            </w:r>
            <w:r w:rsidR="00084CDA">
              <w:rPr>
                <w:rFonts w:cstheme="minorHAnsi"/>
                <w:color w:val="000000" w:themeColor="text1"/>
              </w:rPr>
              <w:t xml:space="preserve">postgraduate studies across the </w:t>
            </w:r>
            <w:r w:rsidR="0025556B">
              <w:rPr>
                <w:rFonts w:cstheme="minorHAnsi"/>
                <w:color w:val="000000" w:themeColor="text1"/>
              </w:rPr>
              <w:t>UK</w:t>
            </w:r>
            <w:r w:rsidRPr="00FF3D86">
              <w:rPr>
                <w:rFonts w:cstheme="minorHAnsi"/>
                <w:color w:val="000000" w:themeColor="text1"/>
              </w:rPr>
              <w:t xml:space="preserve">. </w:t>
            </w:r>
            <w:r w:rsidR="00F22AF4">
              <w:rPr>
                <w:rFonts w:cstheme="minorHAnsi"/>
                <w:color w:val="000000" w:themeColor="text1"/>
              </w:rPr>
              <w:t>You</w:t>
            </w:r>
            <w:r w:rsidRPr="00FF3D86">
              <w:rPr>
                <w:rFonts w:cstheme="minorHAnsi"/>
                <w:color w:val="000000" w:themeColor="text1"/>
              </w:rPr>
              <w:t xml:space="preserve"> will be encouraged to showcase </w:t>
            </w:r>
            <w:r w:rsidR="00F22AF4">
              <w:rPr>
                <w:rFonts w:cstheme="minorHAnsi"/>
                <w:color w:val="000000" w:themeColor="text1"/>
              </w:rPr>
              <w:t>your</w:t>
            </w:r>
            <w:r w:rsidRPr="00FF3D86">
              <w:rPr>
                <w:rFonts w:cstheme="minorHAnsi"/>
                <w:color w:val="000000" w:themeColor="text1"/>
              </w:rPr>
              <w:t xml:space="preserve"> work at every opportunity, taking advantage of various local and national platforms.</w:t>
            </w:r>
            <w:r w:rsidR="009C69C4">
              <w:rPr>
                <w:rFonts w:cstheme="minorHAnsi"/>
                <w:color w:val="000000" w:themeColor="text1"/>
              </w:rPr>
              <w:t xml:space="preserve"> These skills will combine </w:t>
            </w:r>
            <w:r w:rsidR="001A1F59">
              <w:rPr>
                <w:rFonts w:cstheme="minorHAnsi"/>
                <w:color w:val="000000" w:themeColor="text1"/>
              </w:rPr>
              <w:t>to</w:t>
            </w:r>
            <w:r w:rsidR="009C69C4">
              <w:rPr>
                <w:rFonts w:cstheme="minorHAnsi"/>
                <w:color w:val="000000" w:themeColor="text1"/>
              </w:rPr>
              <w:t xml:space="preserve"> make you more employable across the Yorkshire region and beyond</w:t>
            </w:r>
            <w:r w:rsidR="00C0600B">
              <w:rPr>
                <w:rFonts w:cstheme="minorHAnsi"/>
                <w:color w:val="000000" w:themeColor="text1"/>
              </w:rPr>
              <w:t xml:space="preserve"> as future producers</w:t>
            </w:r>
            <w:r w:rsidR="00E52931">
              <w:rPr>
                <w:rFonts w:cstheme="minorHAnsi"/>
                <w:color w:val="000000" w:themeColor="text1"/>
              </w:rPr>
              <w:t xml:space="preserve"> and crew across mainstream productions</w:t>
            </w:r>
            <w:r w:rsidR="001A1F59">
              <w:rPr>
                <w:rFonts w:cstheme="minorHAnsi"/>
                <w:color w:val="000000" w:themeColor="text1"/>
              </w:rPr>
              <w:t>.</w:t>
            </w:r>
          </w:p>
          <w:p w14:paraId="28C652AC" w14:textId="5B5E64C7" w:rsidR="00BF0BE7" w:rsidRDefault="00BF0BE7" w:rsidP="00FF3D86">
            <w:pPr>
              <w:spacing w:after="0" w:line="240" w:lineRule="auto"/>
              <w:jc w:val="left"/>
              <w:rPr>
                <w:rFonts w:cstheme="minorHAnsi"/>
                <w:color w:val="000000" w:themeColor="text1"/>
              </w:rPr>
            </w:pPr>
          </w:p>
          <w:p w14:paraId="5A07B322" w14:textId="77777777" w:rsidR="00BF0BE7" w:rsidRPr="00FF3D86" w:rsidRDefault="00BF0BE7" w:rsidP="00BF0BE7">
            <w:pPr>
              <w:spacing w:after="0" w:line="240" w:lineRule="auto"/>
              <w:jc w:val="left"/>
              <w:rPr>
                <w:rFonts w:cstheme="minorHAnsi"/>
                <w:color w:val="000000" w:themeColor="text1"/>
              </w:rPr>
            </w:pPr>
            <w:r w:rsidRPr="00FF3D86">
              <w:rPr>
                <w:rFonts w:cstheme="minorHAnsi"/>
                <w:color w:val="000000" w:themeColor="text1"/>
              </w:rPr>
              <w:t>The course aims are:</w:t>
            </w:r>
          </w:p>
          <w:p w14:paraId="746FF837" w14:textId="77777777" w:rsidR="00BF0BE7" w:rsidRPr="00FF3D86" w:rsidRDefault="00BF0BE7" w:rsidP="00BF0BE7">
            <w:pPr>
              <w:spacing w:after="0" w:line="240" w:lineRule="auto"/>
              <w:jc w:val="left"/>
              <w:rPr>
                <w:rFonts w:cstheme="minorHAnsi"/>
                <w:color w:val="000000" w:themeColor="text1"/>
              </w:rPr>
            </w:pPr>
          </w:p>
          <w:p w14:paraId="06924028" w14:textId="77777777" w:rsidR="00BF0BE7" w:rsidRPr="00FF3D86" w:rsidRDefault="00BF0BE7" w:rsidP="00912018">
            <w:pPr>
              <w:pStyle w:val="ListParagraph"/>
              <w:numPr>
                <w:ilvl w:val="0"/>
                <w:numId w:val="7"/>
              </w:numPr>
              <w:spacing w:after="0" w:line="240" w:lineRule="auto"/>
              <w:rPr>
                <w:rFonts w:cstheme="minorHAnsi"/>
                <w:color w:val="000000" w:themeColor="text1"/>
              </w:rPr>
            </w:pPr>
            <w:r w:rsidRPr="00FF3D86">
              <w:rPr>
                <w:rFonts w:cstheme="minorHAnsi"/>
                <w:color w:val="000000" w:themeColor="text1"/>
              </w:rPr>
              <w:t>To produce practitioners of multimedia film, with intellectual and technical expertise, appropriate for film and moving image practice within the contemporary film and moving image industries and associated creative sectors.</w:t>
            </w:r>
          </w:p>
          <w:p w14:paraId="33B400D8" w14:textId="77777777" w:rsidR="00BF0BE7" w:rsidRPr="00FF3D86" w:rsidRDefault="00BF0BE7" w:rsidP="00BF0BE7">
            <w:pPr>
              <w:spacing w:after="0" w:line="240" w:lineRule="auto"/>
              <w:jc w:val="left"/>
              <w:rPr>
                <w:rFonts w:cstheme="minorHAnsi"/>
                <w:color w:val="000000" w:themeColor="text1"/>
              </w:rPr>
            </w:pPr>
          </w:p>
          <w:p w14:paraId="1B912ECB" w14:textId="77777777" w:rsidR="00BF0BE7" w:rsidRPr="00FF3D86" w:rsidRDefault="00BF0BE7" w:rsidP="00912018">
            <w:pPr>
              <w:pStyle w:val="ListParagraph"/>
              <w:numPr>
                <w:ilvl w:val="0"/>
                <w:numId w:val="7"/>
              </w:numPr>
              <w:spacing w:after="0" w:line="240" w:lineRule="auto"/>
              <w:rPr>
                <w:rFonts w:cstheme="minorHAnsi"/>
                <w:color w:val="000000" w:themeColor="text1"/>
              </w:rPr>
            </w:pPr>
            <w:r w:rsidRPr="00FF3D86">
              <w:rPr>
                <w:rFonts w:cstheme="minorHAnsi"/>
                <w:color w:val="000000" w:themeColor="text1"/>
              </w:rPr>
              <w:t>To provide a creative and collaborative environment in which core technical skills and creative development are nurtured to enable students to become accomplished multitalented producers, directors, cinematographers, and postproduction staff.</w:t>
            </w:r>
          </w:p>
          <w:p w14:paraId="2BBCF0CC" w14:textId="77777777" w:rsidR="00BF0BE7" w:rsidRPr="00FF3D86" w:rsidRDefault="00BF0BE7" w:rsidP="00912018">
            <w:pPr>
              <w:spacing w:after="0" w:line="240" w:lineRule="auto"/>
              <w:rPr>
                <w:rFonts w:cstheme="minorHAnsi"/>
                <w:color w:val="000000" w:themeColor="text1"/>
              </w:rPr>
            </w:pPr>
          </w:p>
          <w:p w14:paraId="0A6E8DCA" w14:textId="77777777" w:rsidR="00BF0BE7" w:rsidRPr="00FF3D86" w:rsidRDefault="00BF0BE7" w:rsidP="00912018">
            <w:pPr>
              <w:pStyle w:val="ListParagraph"/>
              <w:numPr>
                <w:ilvl w:val="0"/>
                <w:numId w:val="7"/>
              </w:numPr>
              <w:spacing w:after="0" w:line="240" w:lineRule="auto"/>
              <w:rPr>
                <w:rFonts w:cstheme="minorHAnsi"/>
                <w:color w:val="000000" w:themeColor="text1"/>
              </w:rPr>
            </w:pPr>
            <w:r w:rsidRPr="00FF3D86">
              <w:rPr>
                <w:rFonts w:cstheme="minorHAnsi"/>
                <w:color w:val="000000" w:themeColor="text1"/>
              </w:rPr>
              <w:t>To provide students with the opportunity to produce individually and collaboratively authored original work to professional standards.</w:t>
            </w:r>
          </w:p>
          <w:p w14:paraId="4E424364" w14:textId="77777777" w:rsidR="00BF0BE7" w:rsidRPr="00FF3D86" w:rsidRDefault="00BF0BE7" w:rsidP="00BF0BE7">
            <w:pPr>
              <w:spacing w:after="0" w:line="240" w:lineRule="auto"/>
              <w:jc w:val="left"/>
              <w:rPr>
                <w:rFonts w:cstheme="minorHAnsi"/>
                <w:color w:val="000000" w:themeColor="text1"/>
              </w:rPr>
            </w:pPr>
          </w:p>
          <w:p w14:paraId="5F203854" w14:textId="77777777" w:rsidR="00BF0BE7" w:rsidRPr="00FF3D86" w:rsidRDefault="00BF0BE7" w:rsidP="00912018">
            <w:pPr>
              <w:pStyle w:val="ListParagraph"/>
              <w:numPr>
                <w:ilvl w:val="0"/>
                <w:numId w:val="7"/>
              </w:numPr>
              <w:spacing w:after="0" w:line="240" w:lineRule="auto"/>
              <w:rPr>
                <w:rFonts w:cstheme="minorHAnsi"/>
                <w:color w:val="000000" w:themeColor="text1"/>
              </w:rPr>
            </w:pPr>
            <w:r w:rsidRPr="00FF3D86">
              <w:rPr>
                <w:rFonts w:cstheme="minorHAnsi"/>
                <w:color w:val="000000" w:themeColor="text1"/>
              </w:rPr>
              <w:t>To enable students to develop a wide range of thinking skills, practical and professional expertise, and transferable learning, including writing skills.</w:t>
            </w:r>
          </w:p>
          <w:p w14:paraId="721DE905" w14:textId="77777777" w:rsidR="00BF0BE7" w:rsidRPr="00FF3D86" w:rsidRDefault="00BF0BE7" w:rsidP="00912018">
            <w:pPr>
              <w:spacing w:after="0" w:line="240" w:lineRule="auto"/>
              <w:rPr>
                <w:rFonts w:cstheme="minorHAnsi"/>
                <w:color w:val="000000" w:themeColor="text1"/>
              </w:rPr>
            </w:pPr>
          </w:p>
          <w:p w14:paraId="00816459" w14:textId="77777777" w:rsidR="00BF0BE7" w:rsidRDefault="00BF0BE7" w:rsidP="00912018">
            <w:pPr>
              <w:pStyle w:val="ListParagraph"/>
              <w:numPr>
                <w:ilvl w:val="0"/>
                <w:numId w:val="7"/>
              </w:numPr>
              <w:spacing w:after="0" w:line="240" w:lineRule="auto"/>
              <w:rPr>
                <w:rFonts w:cstheme="minorHAnsi"/>
                <w:color w:val="000000" w:themeColor="text1"/>
              </w:rPr>
            </w:pPr>
            <w:r w:rsidRPr="00FF3D86">
              <w:rPr>
                <w:rFonts w:cstheme="minorHAnsi"/>
                <w:color w:val="000000" w:themeColor="text1"/>
              </w:rPr>
              <w:t>To prepare students to be innovative and able to solve problems, both intellectual and practice oriented.</w:t>
            </w:r>
            <w:r>
              <w:rPr>
                <w:rFonts w:cstheme="minorHAnsi"/>
                <w:color w:val="000000" w:themeColor="text1"/>
              </w:rPr>
              <w:t xml:space="preserve"> </w:t>
            </w:r>
          </w:p>
          <w:p w14:paraId="7EF363CC" w14:textId="77777777" w:rsidR="00BF0BE7" w:rsidRPr="00FF3D86" w:rsidRDefault="00BF0BE7" w:rsidP="00912018">
            <w:pPr>
              <w:pStyle w:val="ListParagraph"/>
              <w:rPr>
                <w:rFonts w:cstheme="minorHAnsi"/>
                <w:color w:val="000000" w:themeColor="text1"/>
              </w:rPr>
            </w:pPr>
          </w:p>
          <w:p w14:paraId="4F4D0D65" w14:textId="48B7A12C" w:rsidR="00BF0BE7" w:rsidRPr="00BF0BE7" w:rsidRDefault="00BF0BE7" w:rsidP="00912018">
            <w:pPr>
              <w:pStyle w:val="ListParagraph"/>
              <w:numPr>
                <w:ilvl w:val="0"/>
                <w:numId w:val="7"/>
              </w:numPr>
              <w:spacing w:after="0" w:line="240" w:lineRule="auto"/>
              <w:rPr>
                <w:rFonts w:cstheme="minorHAnsi"/>
                <w:color w:val="000000" w:themeColor="text1"/>
              </w:rPr>
            </w:pPr>
            <w:r w:rsidRPr="00FF3D86">
              <w:rPr>
                <w:rFonts w:cstheme="minorHAnsi"/>
                <w:color w:val="000000" w:themeColor="text1"/>
              </w:rPr>
              <w:t>To provide a focus on experimentation and risk taking, broadening students’ perspectives on practice, and developing work in their specialist discipline.</w:t>
            </w:r>
          </w:p>
          <w:p w14:paraId="23BB5DBF" w14:textId="68A3A301" w:rsidR="00501D30" w:rsidRPr="0095357F" w:rsidRDefault="00501D30" w:rsidP="00501D30">
            <w:pPr>
              <w:spacing w:after="0" w:line="240" w:lineRule="auto"/>
              <w:jc w:val="left"/>
            </w:pPr>
          </w:p>
        </w:tc>
      </w:tr>
      <w:tr w:rsidR="00B52C09" w14:paraId="23BB5DC5" w14:textId="77777777" w:rsidTr="6E70D64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3BB5DC1" w14:textId="44D987AF" w:rsidR="00B52C09" w:rsidRPr="00707D80" w:rsidRDefault="00B52C09" w:rsidP="00B52C09">
            <w:pPr>
              <w:spacing w:after="0" w:line="240" w:lineRule="auto"/>
            </w:pPr>
            <w:r>
              <w:lastRenderedPageBreak/>
              <w:t>16</w:t>
            </w:r>
            <w:r w:rsidR="00CA1E01">
              <w:t>a</w:t>
            </w:r>
          </w:p>
        </w:tc>
        <w:tc>
          <w:tcPr>
            <w:tcW w:w="8647" w:type="dxa"/>
            <w:gridSpan w:val="4"/>
            <w:tcBorders>
              <w:top w:val="single" w:sz="6" w:space="0" w:color="auto"/>
              <w:left w:val="single" w:sz="4" w:space="0" w:color="auto"/>
              <w:bottom w:val="single" w:sz="6" w:space="0" w:color="auto"/>
              <w:right w:val="single" w:sz="4" w:space="0" w:color="auto"/>
            </w:tcBorders>
            <w:shd w:val="clear" w:color="auto" w:fill="9BBB59" w:themeFill="accent3"/>
            <w:vAlign w:val="center"/>
            <w:hideMark/>
          </w:tcPr>
          <w:p w14:paraId="2C852765" w14:textId="423AC0BC" w:rsidR="00B52C09" w:rsidRPr="004050B2" w:rsidRDefault="00B52C09" w:rsidP="00B52C09">
            <w:pPr>
              <w:spacing w:after="0" w:line="240" w:lineRule="auto"/>
            </w:pPr>
            <w:r>
              <w:t xml:space="preserve">Programme Learning Outcomes </w:t>
            </w:r>
          </w:p>
          <w:p w14:paraId="23BB5DC4" w14:textId="7836DF29" w:rsidR="00B52C09" w:rsidRPr="004050B2" w:rsidRDefault="00B52C09" w:rsidP="00B52C09">
            <w:pPr>
              <w:spacing w:after="0" w:line="240" w:lineRule="auto"/>
              <w:rPr>
                <w:i/>
                <w:iCs/>
              </w:rPr>
            </w:pPr>
            <w:r w:rsidRPr="1079249F">
              <w:rPr>
                <w:i/>
                <w:iCs/>
              </w:rPr>
              <w:t>Upon successful completion of this programme a student will be able to...</w:t>
            </w:r>
          </w:p>
        </w:tc>
      </w:tr>
      <w:tr w:rsidR="00B52C09" w14:paraId="23BB5DCD" w14:textId="77777777" w:rsidTr="6E70D64A">
        <w:tblPrEx>
          <w:tblBorders>
            <w:insideV w:val="none" w:sz="0" w:space="0" w:color="auto"/>
          </w:tblBorders>
        </w:tblPrEx>
        <w:trPr>
          <w:trHeight w:val="466"/>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945811A" w14:textId="4B8EE199" w:rsidR="00B52C09" w:rsidRPr="00117718" w:rsidRDefault="00B52C09" w:rsidP="00B52C09">
            <w:pPr>
              <w:spacing w:after="0" w:line="240" w:lineRule="auto"/>
              <w:jc w:val="center"/>
            </w:pP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8EA06FC" w14:textId="42C1DAFA" w:rsidR="00B52C09" w:rsidRPr="00117718" w:rsidRDefault="00B52C09" w:rsidP="00B52C09">
            <w:pPr>
              <w:spacing w:after="0" w:line="240" w:lineRule="auto"/>
              <w:jc w:val="center"/>
            </w:pPr>
            <w:r>
              <w:t>Programme Learning Outcome</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3BB5DCC" w14:textId="65BAD51F" w:rsidR="00B52C09" w:rsidRPr="00117718" w:rsidRDefault="00B52C09" w:rsidP="00B52C09">
            <w:pPr>
              <w:spacing w:after="0" w:line="240" w:lineRule="auto"/>
              <w:jc w:val="center"/>
            </w:pPr>
            <w:r>
              <w:t>Subject Benchmark Reference</w:t>
            </w:r>
          </w:p>
        </w:tc>
      </w:tr>
      <w:tr w:rsidR="00B52C09" w14:paraId="7B71ABB8" w14:textId="77777777" w:rsidTr="00344A1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B185630" w14:textId="71AF1B65" w:rsidR="00B52C09" w:rsidRPr="00117718" w:rsidRDefault="00B52C09" w:rsidP="00B52C09">
            <w:pPr>
              <w:spacing w:after="0" w:line="240" w:lineRule="auto"/>
              <w:jc w:val="center"/>
            </w:pPr>
            <w:r>
              <w:t>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FAF3AD2" w14:textId="129545B8" w:rsidR="00B52C09" w:rsidRPr="00D71E45" w:rsidRDefault="00294AC5" w:rsidP="00912018">
            <w:pPr>
              <w:spacing w:after="0" w:line="240" w:lineRule="auto"/>
              <w:rPr>
                <w:rFonts w:cstheme="minorHAnsi"/>
              </w:rPr>
            </w:pPr>
            <w:r w:rsidRPr="00D71E45">
              <w:rPr>
                <w:rFonts w:cstheme="minorHAnsi"/>
              </w:rPr>
              <w:t xml:space="preserve">Exhibit the processes linking production, circulation and consumption </w:t>
            </w:r>
            <w:r w:rsidR="00155CFB">
              <w:rPr>
                <w:rFonts w:cstheme="minorHAnsi"/>
              </w:rPr>
              <w:t>with</w:t>
            </w:r>
            <w:r w:rsidRPr="00D71E45">
              <w:rPr>
                <w:rFonts w:cstheme="minorHAnsi"/>
              </w:rPr>
              <w:t xml:space="preserve"> the economic forces that shape the media industry</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13B4E48" w14:textId="77777777" w:rsidR="00B52C09" w:rsidRDefault="00EB2191" w:rsidP="00B52C09">
            <w:pPr>
              <w:spacing w:after="0" w:line="240" w:lineRule="auto"/>
              <w:rPr>
                <w:rFonts w:cstheme="minorHAnsi"/>
              </w:rPr>
            </w:pPr>
            <w:r w:rsidRPr="00D71E45">
              <w:rPr>
                <w:rFonts w:cstheme="minorHAnsi"/>
              </w:rPr>
              <w:t xml:space="preserve">4.2.i, 4.2.iii, 4.2.vi, 4.3.iv, 4.3.v, 4.3.viii, 4.4.i, 4.4.iv, 4.5.i, 4.5.iii, 4.5.v, 4.5.vii, 4.5.ix, 4.6.iii, 4.6.v, 5.5.i </w:t>
            </w:r>
          </w:p>
          <w:p w14:paraId="5070336D" w14:textId="42EA4A90" w:rsidR="00641852" w:rsidRPr="00D71E45" w:rsidRDefault="00641852" w:rsidP="00B52C09">
            <w:pPr>
              <w:spacing w:after="0" w:line="240" w:lineRule="auto"/>
              <w:rPr>
                <w:rFonts w:cstheme="minorHAnsi"/>
              </w:rPr>
            </w:pPr>
          </w:p>
        </w:tc>
      </w:tr>
      <w:tr w:rsidR="00B52C09" w14:paraId="429E0289" w14:textId="77777777" w:rsidTr="00344A1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CE3F694" w14:textId="47783FA5" w:rsidR="00B52C09" w:rsidRDefault="00B52C09" w:rsidP="00B52C09">
            <w:pPr>
              <w:spacing w:after="0" w:line="240" w:lineRule="auto"/>
              <w:jc w:val="center"/>
            </w:pPr>
            <w:r>
              <w:t>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07771F9" w14:textId="4BDE35C2" w:rsidR="00B52C09" w:rsidRPr="00D71E45" w:rsidRDefault="00C54EE0" w:rsidP="00912018">
            <w:pPr>
              <w:spacing w:after="0" w:line="240" w:lineRule="auto"/>
              <w:rPr>
                <w:rFonts w:cstheme="minorHAnsi"/>
              </w:rPr>
            </w:pPr>
            <w:r>
              <w:rPr>
                <w:rFonts w:cstheme="minorHAnsi"/>
              </w:rPr>
              <w:t>Apply</w:t>
            </w:r>
            <w:r w:rsidR="00184D89" w:rsidRPr="00D71E45">
              <w:rPr>
                <w:rFonts w:cstheme="minorHAnsi"/>
              </w:rPr>
              <w:t xml:space="preserve"> the production process and professional practices in the production of media artefacts within current legal, ethical, and regulatory frameworks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2CBEF3B" w14:textId="77777777" w:rsidR="00B52C09" w:rsidRDefault="00424669" w:rsidP="00B52C09">
            <w:pPr>
              <w:spacing w:after="0" w:line="240" w:lineRule="auto"/>
              <w:rPr>
                <w:rFonts w:cstheme="minorHAnsi"/>
              </w:rPr>
            </w:pPr>
            <w:r w:rsidRPr="00D71E45">
              <w:rPr>
                <w:rFonts w:cstheme="minorHAnsi"/>
              </w:rPr>
              <w:t>4.2.v, 4.2.vi, 4.3.iv, 4.3.vii, 4.4.i, 4.4.iv, 4.4.v, 4.4.vi, 4.4.viii, 4.5.vii, 5.4.viii, 5.5.i, 5.5.iii, 5.5.iv</w:t>
            </w:r>
          </w:p>
          <w:p w14:paraId="015C07A5" w14:textId="4B36DD13" w:rsidR="00641852" w:rsidRPr="00D71E45" w:rsidRDefault="00641852" w:rsidP="00B52C09">
            <w:pPr>
              <w:spacing w:after="0" w:line="240" w:lineRule="auto"/>
              <w:rPr>
                <w:rFonts w:cstheme="minorHAnsi"/>
              </w:rPr>
            </w:pPr>
          </w:p>
        </w:tc>
      </w:tr>
      <w:tr w:rsidR="00B52C09" w14:paraId="36F13E24" w14:textId="77777777" w:rsidTr="00344A1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3C5ED317" w14:textId="0491E8F8" w:rsidR="00B52C09" w:rsidRDefault="00B52C09" w:rsidP="00B52C09">
            <w:pPr>
              <w:spacing w:after="0" w:line="240" w:lineRule="auto"/>
              <w:jc w:val="center"/>
            </w:pPr>
            <w:r>
              <w:t>3</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9ECF39D" w14:textId="26C141D9" w:rsidR="00B52C09" w:rsidRDefault="00CD50AD" w:rsidP="00912018">
            <w:pPr>
              <w:spacing w:after="0" w:line="240" w:lineRule="auto"/>
              <w:rPr>
                <w:rFonts w:cstheme="minorHAnsi"/>
              </w:rPr>
            </w:pPr>
            <w:r w:rsidRPr="00D71E45">
              <w:rPr>
                <w:rFonts w:cstheme="minorHAnsi"/>
              </w:rPr>
              <w:t xml:space="preserve">Illustrate effective employment of genre specific codes and conventions from technical, creative, and aesthetic aspects  </w:t>
            </w:r>
          </w:p>
          <w:p w14:paraId="1CD4E0B1" w14:textId="029CF198" w:rsidR="00344A1A" w:rsidRPr="00D71E45" w:rsidRDefault="00344A1A" w:rsidP="00912018">
            <w:pPr>
              <w:spacing w:after="0" w:line="240" w:lineRule="auto"/>
              <w:rPr>
                <w:rFonts w:cstheme="minorHAnsi"/>
              </w:rPr>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DB927A9" w14:textId="77777777" w:rsidR="00641852" w:rsidRDefault="00641852" w:rsidP="00B52C09">
            <w:pPr>
              <w:spacing w:after="0" w:line="240" w:lineRule="auto"/>
              <w:rPr>
                <w:rFonts w:cstheme="minorHAnsi"/>
              </w:rPr>
            </w:pPr>
          </w:p>
          <w:p w14:paraId="6898A477" w14:textId="77777777" w:rsidR="00201F05" w:rsidRDefault="004F18A8" w:rsidP="00B52C09">
            <w:pPr>
              <w:spacing w:after="0" w:line="240" w:lineRule="auto"/>
              <w:rPr>
                <w:rFonts w:cstheme="minorHAnsi"/>
              </w:rPr>
            </w:pPr>
            <w:r w:rsidRPr="00D71E45">
              <w:rPr>
                <w:rFonts w:cstheme="minorHAnsi"/>
              </w:rPr>
              <w:t>4.2.v, 4.2.ix, 4.3.v, 4.3.vii, 4.3.viii, 4.5.i, 4.5.vi, 4.5.vii, 4.5.ix,</w:t>
            </w:r>
          </w:p>
          <w:p w14:paraId="2DBC96C8" w14:textId="6D68CD4B" w:rsidR="00641852" w:rsidRPr="00D71E45" w:rsidRDefault="00641852" w:rsidP="00B52C09">
            <w:pPr>
              <w:spacing w:after="0" w:line="240" w:lineRule="auto"/>
              <w:rPr>
                <w:rFonts w:cstheme="minorHAnsi"/>
              </w:rPr>
            </w:pPr>
          </w:p>
        </w:tc>
      </w:tr>
      <w:tr w:rsidR="00B52C09" w14:paraId="1764AA6B" w14:textId="77777777" w:rsidTr="00344A1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5EA2EE1" w14:textId="00837A09" w:rsidR="00B52C09" w:rsidRDefault="00B52C09" w:rsidP="00B52C09">
            <w:pPr>
              <w:spacing w:after="0" w:line="240" w:lineRule="auto"/>
              <w:jc w:val="center"/>
            </w:pPr>
            <w:r>
              <w:t>4</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5B53DF0" w14:textId="77777777" w:rsidR="00B52C09" w:rsidRDefault="00CA3789" w:rsidP="00912018">
            <w:pPr>
              <w:spacing w:after="0" w:line="240" w:lineRule="auto"/>
              <w:rPr>
                <w:rFonts w:cstheme="minorHAnsi"/>
              </w:rPr>
            </w:pPr>
            <w:r w:rsidRPr="00D71E45">
              <w:rPr>
                <w:rFonts w:cstheme="minorHAnsi"/>
              </w:rPr>
              <w:t>Critically analyse theory and practice used in digital film and television production</w:t>
            </w:r>
            <w:r w:rsidR="00177CE0" w:rsidRPr="00D71E45">
              <w:rPr>
                <w:rFonts w:cstheme="minorHAnsi"/>
              </w:rPr>
              <w:t xml:space="preserve"> </w:t>
            </w:r>
            <w:r w:rsidR="00032764" w:rsidRPr="00D71E45">
              <w:rPr>
                <w:rFonts w:cstheme="minorHAnsi"/>
              </w:rPr>
              <w:t>to</w:t>
            </w:r>
            <w:r w:rsidR="00177CE0" w:rsidRPr="00D71E45">
              <w:rPr>
                <w:rFonts w:cstheme="minorHAnsi"/>
              </w:rPr>
              <w:t xml:space="preserve"> </w:t>
            </w:r>
            <w:r w:rsidR="003F438D" w:rsidRPr="00D71E45">
              <w:rPr>
                <w:rFonts w:cstheme="minorHAnsi"/>
              </w:rPr>
              <w:t>understand</w:t>
            </w:r>
            <w:r w:rsidR="00984A04" w:rsidRPr="00D71E45">
              <w:rPr>
                <w:rFonts w:cstheme="minorHAnsi"/>
              </w:rPr>
              <w:t xml:space="preserve"> how media </w:t>
            </w:r>
            <w:r w:rsidR="00ED76EF" w:rsidRPr="00D71E45">
              <w:rPr>
                <w:rFonts w:cstheme="minorHAnsi"/>
              </w:rPr>
              <w:t>projects</w:t>
            </w:r>
            <w:r w:rsidR="00186A47" w:rsidRPr="00D71E45">
              <w:rPr>
                <w:rFonts w:cstheme="minorHAnsi"/>
              </w:rPr>
              <w:t xml:space="preserve"> </w:t>
            </w:r>
            <w:r w:rsidR="005830D4" w:rsidRPr="00D71E45">
              <w:rPr>
                <w:rFonts w:cstheme="minorHAnsi"/>
              </w:rPr>
              <w:t>are produced</w:t>
            </w:r>
          </w:p>
          <w:p w14:paraId="14155A8A" w14:textId="724AABFF" w:rsidR="00344A1A" w:rsidRPr="00D71E45" w:rsidRDefault="00344A1A" w:rsidP="00912018">
            <w:pPr>
              <w:spacing w:after="0" w:line="240" w:lineRule="auto"/>
              <w:rPr>
                <w:rFonts w:cstheme="minorHAnsi"/>
              </w:rPr>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F307EAD" w14:textId="77777777" w:rsidR="00641852" w:rsidRDefault="00641852" w:rsidP="00B52C09">
            <w:pPr>
              <w:spacing w:after="0" w:line="240" w:lineRule="auto"/>
              <w:rPr>
                <w:rFonts w:cstheme="minorHAnsi"/>
              </w:rPr>
            </w:pPr>
          </w:p>
          <w:p w14:paraId="49AB6750" w14:textId="2D21A7D6" w:rsidR="00B52C09" w:rsidRDefault="0047084A" w:rsidP="00B52C09">
            <w:pPr>
              <w:spacing w:after="0" w:line="240" w:lineRule="auto"/>
              <w:rPr>
                <w:rFonts w:cstheme="minorHAnsi"/>
              </w:rPr>
            </w:pPr>
            <w:r w:rsidRPr="00D71E45">
              <w:rPr>
                <w:rFonts w:cstheme="minorHAnsi"/>
              </w:rPr>
              <w:t>4.3.vii, 4.3.ix, 4.4.x, 4.5.iii, 5.2.i, 5.2.iv, 5.2.v, 5.2.vi, 5.3.ii, 5.3.iii, 5.3.iv, 5.5.i,</w:t>
            </w:r>
          </w:p>
          <w:p w14:paraId="123F09B9" w14:textId="4FA74473" w:rsidR="00641852" w:rsidRPr="00D71E45" w:rsidRDefault="00641852" w:rsidP="00B52C09">
            <w:pPr>
              <w:spacing w:after="0" w:line="240" w:lineRule="auto"/>
              <w:rPr>
                <w:rFonts w:cstheme="minorHAnsi"/>
              </w:rPr>
            </w:pPr>
          </w:p>
        </w:tc>
      </w:tr>
      <w:tr w:rsidR="00B52C09" w14:paraId="2A458503" w14:textId="77777777" w:rsidTr="00344A1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614C35A" w14:textId="4408D9D6" w:rsidR="00B52C09" w:rsidRDefault="00B52C09" w:rsidP="00B52C09">
            <w:pPr>
              <w:spacing w:after="0" w:line="240" w:lineRule="auto"/>
              <w:jc w:val="center"/>
            </w:pPr>
            <w:r>
              <w:t>5</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A93D5D0" w14:textId="77777777" w:rsidR="00641852" w:rsidRDefault="00641852" w:rsidP="00912018">
            <w:pPr>
              <w:spacing w:after="0" w:line="240" w:lineRule="auto"/>
              <w:rPr>
                <w:rFonts w:cstheme="minorHAnsi"/>
              </w:rPr>
            </w:pPr>
          </w:p>
          <w:p w14:paraId="363FBA90" w14:textId="0278AD0F" w:rsidR="00B52C09" w:rsidRDefault="00A87987" w:rsidP="00912018">
            <w:pPr>
              <w:spacing w:after="0" w:line="240" w:lineRule="auto"/>
              <w:rPr>
                <w:rFonts w:cstheme="minorHAnsi"/>
              </w:rPr>
            </w:pPr>
            <w:r w:rsidRPr="00D71E45">
              <w:rPr>
                <w:rFonts w:cstheme="minorHAnsi"/>
              </w:rPr>
              <w:t xml:space="preserve">Critically evaluate methodologies, employ research techniques, and conceptual frameworks in the production of media artefacts, practicing sustained collaborative and/or </w:t>
            </w:r>
            <w:r w:rsidRPr="00D71E45">
              <w:rPr>
                <w:rFonts w:cstheme="minorHAnsi"/>
              </w:rPr>
              <w:lastRenderedPageBreak/>
              <w:t>independent working relevant to the academic or creative text or product</w:t>
            </w:r>
          </w:p>
          <w:p w14:paraId="45973C38" w14:textId="0515F409" w:rsidR="00344A1A" w:rsidRPr="00D71E45" w:rsidRDefault="00344A1A" w:rsidP="00912018">
            <w:pPr>
              <w:spacing w:after="0" w:line="240" w:lineRule="auto"/>
              <w:rPr>
                <w:rFonts w:cstheme="minorHAnsi"/>
              </w:rPr>
            </w:pP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5EE1918" w14:textId="53A2EB59" w:rsidR="00B52C09" w:rsidRPr="00D71E45" w:rsidRDefault="00E92DAC" w:rsidP="00B52C09">
            <w:pPr>
              <w:spacing w:after="0" w:line="240" w:lineRule="auto"/>
              <w:rPr>
                <w:rFonts w:cstheme="minorHAnsi"/>
              </w:rPr>
            </w:pPr>
            <w:r w:rsidRPr="00D71E45">
              <w:rPr>
                <w:rFonts w:cstheme="minorHAnsi"/>
              </w:rPr>
              <w:lastRenderedPageBreak/>
              <w:t xml:space="preserve">5.2.i, 5.2.iv, 5.2.v, 5.3.i, 5.3.ii, 5.3.iii, 5.3.iv, 5.3.v, </w:t>
            </w:r>
            <w:r w:rsidR="003A25F5" w:rsidRPr="00D71E45">
              <w:rPr>
                <w:rFonts w:cstheme="minorHAnsi"/>
              </w:rPr>
              <w:t>5.3.</w:t>
            </w:r>
            <w:r w:rsidR="00474026" w:rsidRPr="00D71E45">
              <w:rPr>
                <w:rFonts w:cstheme="minorHAnsi"/>
              </w:rPr>
              <w:t xml:space="preserve">viii, </w:t>
            </w:r>
            <w:r w:rsidRPr="00D71E45">
              <w:rPr>
                <w:rFonts w:cstheme="minorHAnsi"/>
              </w:rPr>
              <w:t>5.4.vi, 5.5.iv, 5.6.i, 5.6.iii</w:t>
            </w:r>
            <w:r w:rsidR="00A4670A" w:rsidRPr="00D71E45">
              <w:rPr>
                <w:rFonts w:cstheme="minorHAnsi"/>
              </w:rPr>
              <w:t>, 5.6.vi</w:t>
            </w:r>
          </w:p>
        </w:tc>
      </w:tr>
      <w:tr w:rsidR="00B52C09" w14:paraId="33631CDB" w14:textId="77777777" w:rsidTr="00344A1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34DCFD4" w14:textId="485117E4" w:rsidR="00B52C09" w:rsidRDefault="00B52C09" w:rsidP="00B52C09">
            <w:pPr>
              <w:spacing w:after="0" w:line="240" w:lineRule="auto"/>
              <w:jc w:val="center"/>
            </w:pPr>
            <w:r>
              <w:t>6</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B2ADFA4" w14:textId="26E045EC" w:rsidR="00B52C09" w:rsidRPr="00D71E45" w:rsidRDefault="00F4396E" w:rsidP="00912018">
            <w:pPr>
              <w:spacing w:after="0" w:line="240" w:lineRule="auto"/>
              <w:rPr>
                <w:rFonts w:cstheme="minorHAnsi"/>
              </w:rPr>
            </w:pPr>
            <w:r w:rsidRPr="00D71E45">
              <w:rPr>
                <w:rFonts w:cstheme="minorHAnsi"/>
              </w:rPr>
              <w:t>Evaluate individual working practices and undertake self-reflective analysis of academic and creative processes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6F8A2F53" w14:textId="77777777" w:rsidR="00641852" w:rsidRDefault="00641852" w:rsidP="00B52C09">
            <w:pPr>
              <w:spacing w:after="0" w:line="240" w:lineRule="auto"/>
              <w:rPr>
                <w:rFonts w:cstheme="minorHAnsi"/>
              </w:rPr>
            </w:pPr>
          </w:p>
          <w:p w14:paraId="448F5387" w14:textId="4984324A" w:rsidR="00B52C09" w:rsidRDefault="00B96835" w:rsidP="00B52C09">
            <w:pPr>
              <w:spacing w:after="0" w:line="240" w:lineRule="auto"/>
              <w:rPr>
                <w:rFonts w:cstheme="minorHAnsi"/>
              </w:rPr>
            </w:pPr>
            <w:r w:rsidRPr="00D71E45">
              <w:rPr>
                <w:rFonts w:cstheme="minorHAnsi"/>
              </w:rPr>
              <w:t>5.2.iv, 5.2.v, 5.2.vi, 5.3.ii, 5.3.iii, 5.3.v, 5.4.iv, 5.4.vii, 5.4.viii, 5.4.ix, 5.6.iii, 5.6.viii, 5.6.xi</w:t>
            </w:r>
          </w:p>
          <w:p w14:paraId="66D2786F" w14:textId="447E83B3" w:rsidR="00641852" w:rsidRPr="00D71E45" w:rsidRDefault="00641852" w:rsidP="00B52C09">
            <w:pPr>
              <w:spacing w:after="0" w:line="240" w:lineRule="auto"/>
              <w:rPr>
                <w:rFonts w:cstheme="minorHAnsi"/>
              </w:rPr>
            </w:pPr>
          </w:p>
        </w:tc>
      </w:tr>
      <w:tr w:rsidR="00B52C09" w14:paraId="2EC59482" w14:textId="77777777" w:rsidTr="00344A1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6B67828A" w14:textId="34897E77" w:rsidR="00B52C09" w:rsidRDefault="00B52C09" w:rsidP="00B52C09">
            <w:pPr>
              <w:spacing w:after="0" w:line="240" w:lineRule="auto"/>
              <w:jc w:val="center"/>
            </w:pPr>
            <w:r>
              <w:t>7</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7D07DD2B" w14:textId="63CB79CF" w:rsidR="00B52C09" w:rsidRPr="00D71E45" w:rsidRDefault="00CB57F5" w:rsidP="00912018">
            <w:pPr>
              <w:spacing w:after="0" w:line="240" w:lineRule="auto"/>
              <w:rPr>
                <w:rFonts w:cstheme="minorHAnsi"/>
              </w:rPr>
            </w:pPr>
            <w:r w:rsidRPr="00D71E45">
              <w:rPr>
                <w:rFonts w:cstheme="minorHAnsi"/>
              </w:rPr>
              <w:t>Exhibit</w:t>
            </w:r>
            <w:r w:rsidR="00E85AC5" w:rsidRPr="00D71E45">
              <w:rPr>
                <w:rFonts w:cstheme="minorHAnsi"/>
              </w:rPr>
              <w:t xml:space="preserve"> the development and production of work which </w:t>
            </w:r>
            <w:r w:rsidR="00E932DE">
              <w:rPr>
                <w:rFonts w:cstheme="minorHAnsi"/>
              </w:rPr>
              <w:t>illustrates</w:t>
            </w:r>
            <w:r w:rsidR="00E85AC5" w:rsidRPr="00D71E45">
              <w:rPr>
                <w:rFonts w:cstheme="minorHAnsi"/>
              </w:rPr>
              <w:t xml:space="preserve"> the effective manipulation of sound, image and/or the written word from technical, creative, and aesthetic considerations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9825319" w14:textId="77777777" w:rsidR="00641852" w:rsidRDefault="00641852" w:rsidP="00B52C09">
            <w:pPr>
              <w:spacing w:after="0" w:line="240" w:lineRule="auto"/>
              <w:rPr>
                <w:rFonts w:cstheme="minorHAnsi"/>
              </w:rPr>
            </w:pPr>
          </w:p>
          <w:p w14:paraId="61A8DD22" w14:textId="263850D9" w:rsidR="00B52C09" w:rsidRDefault="00893E3B" w:rsidP="00B52C09">
            <w:pPr>
              <w:spacing w:after="0" w:line="240" w:lineRule="auto"/>
              <w:rPr>
                <w:rFonts w:cstheme="minorHAnsi"/>
              </w:rPr>
            </w:pPr>
            <w:r w:rsidRPr="00D71E45">
              <w:rPr>
                <w:rFonts w:cstheme="minorHAnsi"/>
              </w:rPr>
              <w:t>4.2.vi, 4.3.v, 4.3.viii, 4.4.i, 4.4.iv, 4.4.viii, 4.5.iii, 4.5.vi, 5.2.vi, 5.3.i, 5.4.i, 5.4.iii, 5.4.iv, 5.4.v, 5.4.vi, 5.4.vii, 5.4.viii, 5.4.ix, 5.6.ii, 5.6.iv, 5.6.vi, 5.6.vii, 5.6.viii, 5.6.ix, 5.6.x</w:t>
            </w:r>
          </w:p>
          <w:p w14:paraId="31BCB056" w14:textId="23467951" w:rsidR="00641852" w:rsidRPr="00D71E45" w:rsidRDefault="00641852" w:rsidP="00B52C09">
            <w:pPr>
              <w:spacing w:after="0" w:line="240" w:lineRule="auto"/>
              <w:rPr>
                <w:rFonts w:cstheme="minorHAnsi"/>
              </w:rPr>
            </w:pPr>
          </w:p>
        </w:tc>
      </w:tr>
      <w:tr w:rsidR="00B52C09" w14:paraId="0BDD8551" w14:textId="77777777" w:rsidTr="00344A1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DCC8EF7" w14:textId="10E7F589" w:rsidR="00B52C09" w:rsidRDefault="00B52C09" w:rsidP="00B52C09">
            <w:pPr>
              <w:spacing w:after="0" w:line="240" w:lineRule="auto"/>
              <w:jc w:val="center"/>
            </w:pPr>
            <w:r>
              <w:t>8</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B958793" w14:textId="702AF63B" w:rsidR="00B52C09" w:rsidRPr="00D71E45" w:rsidRDefault="00161DF9" w:rsidP="00912018">
            <w:pPr>
              <w:spacing w:after="0" w:line="240" w:lineRule="auto"/>
              <w:rPr>
                <w:rFonts w:cstheme="minorHAnsi"/>
              </w:rPr>
            </w:pPr>
            <w:r w:rsidRPr="00D71E45">
              <w:rPr>
                <w:rFonts w:cstheme="minorHAnsi"/>
              </w:rPr>
              <w:t>Demonstrate production of a media artefact working specifically to a client brief and functioning under strict guidelines and constraints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20E3628" w14:textId="77777777" w:rsidR="00641852" w:rsidRDefault="00641852" w:rsidP="00B52C09">
            <w:pPr>
              <w:spacing w:after="0" w:line="240" w:lineRule="auto"/>
              <w:rPr>
                <w:rFonts w:cstheme="minorHAnsi"/>
              </w:rPr>
            </w:pPr>
          </w:p>
          <w:p w14:paraId="72A52532" w14:textId="77777777" w:rsidR="00B52C09" w:rsidRDefault="000058BE" w:rsidP="00B52C09">
            <w:pPr>
              <w:spacing w:after="0" w:line="240" w:lineRule="auto"/>
              <w:rPr>
                <w:rFonts w:cstheme="minorHAnsi"/>
              </w:rPr>
            </w:pPr>
            <w:r w:rsidRPr="00D71E45">
              <w:rPr>
                <w:rFonts w:cstheme="minorHAnsi"/>
              </w:rPr>
              <w:t>4.2.vi, 4.4.i, 4.4.iv, 4.4.v, 4.4.vi, 4.4.viii, 4.5.iii, 4.5.v, 4.5.vi, 5.3.i, 5.3.ii, 5.4.i, 5.4.iii, 5.4.iv, 5.4.v, 5.4.vi, 5.4.vii, 5.4.viii, 5.4.ix, 5.6.i, 5.6, ii, 5.6.iv, 5.6.v, 5.6.vi, 5.6.vii, 5.6.viii, 5.6.ix, 5.6.xi</w:t>
            </w:r>
          </w:p>
          <w:p w14:paraId="727EF72E" w14:textId="06407A6C" w:rsidR="00641852" w:rsidRPr="00D71E45" w:rsidRDefault="00641852" w:rsidP="00B52C09">
            <w:pPr>
              <w:spacing w:after="0" w:line="240" w:lineRule="auto"/>
              <w:rPr>
                <w:rFonts w:cstheme="minorHAnsi"/>
              </w:rPr>
            </w:pPr>
          </w:p>
        </w:tc>
      </w:tr>
      <w:tr w:rsidR="00B52C09" w14:paraId="3F09CD2A" w14:textId="77777777" w:rsidTr="00344A1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45314F44" w14:textId="72FF1540" w:rsidR="00B52C09" w:rsidRDefault="00B52C09" w:rsidP="00B52C09">
            <w:pPr>
              <w:spacing w:after="0" w:line="240" w:lineRule="auto"/>
              <w:jc w:val="center"/>
            </w:pPr>
            <w:r>
              <w:t>9</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FBAB5E7" w14:textId="5E54AC31" w:rsidR="00B52C09" w:rsidRPr="00D71E45" w:rsidRDefault="009C7060" w:rsidP="00912018">
            <w:pPr>
              <w:spacing w:after="0" w:line="240" w:lineRule="auto"/>
              <w:rPr>
                <w:rFonts w:cstheme="minorHAnsi"/>
              </w:rPr>
            </w:pPr>
            <w:r w:rsidRPr="00D71E45">
              <w:rPr>
                <w:rFonts w:cstheme="minorHAnsi"/>
              </w:rPr>
              <w:t>Evidence</w:t>
            </w:r>
            <w:r w:rsidR="00DE1E28" w:rsidRPr="00D71E45">
              <w:rPr>
                <w:rFonts w:cstheme="minorHAnsi"/>
              </w:rPr>
              <w:t xml:space="preserve"> the ability to</w:t>
            </w:r>
            <w:r w:rsidR="00DE1E28" w:rsidRPr="00D71E45">
              <w:rPr>
                <w:rFonts w:cstheme="minorHAnsi"/>
                <w:b/>
              </w:rPr>
              <w:t xml:space="preserve"> </w:t>
            </w:r>
            <w:r w:rsidR="00DE1E28" w:rsidRPr="00D71E45">
              <w:rPr>
                <w:rFonts w:cstheme="minorHAnsi"/>
              </w:rPr>
              <w:t>work effectively as part of a production team undertaking a specific role during the production of a variety of media artefacts, as well as effectively negotiating with others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ABA129C" w14:textId="77777777" w:rsidR="00E23562" w:rsidRDefault="00E23562" w:rsidP="00B52C09">
            <w:pPr>
              <w:spacing w:after="0" w:line="240" w:lineRule="auto"/>
              <w:rPr>
                <w:rFonts w:cstheme="minorHAnsi"/>
              </w:rPr>
            </w:pPr>
          </w:p>
          <w:p w14:paraId="5A87FE57" w14:textId="2E353835" w:rsidR="00B52C09" w:rsidRDefault="009A15CC" w:rsidP="00B52C09">
            <w:pPr>
              <w:spacing w:after="0" w:line="240" w:lineRule="auto"/>
              <w:rPr>
                <w:rFonts w:cstheme="minorHAnsi"/>
              </w:rPr>
            </w:pPr>
            <w:r w:rsidRPr="00D71E45">
              <w:rPr>
                <w:rFonts w:cstheme="minorHAnsi"/>
              </w:rPr>
              <w:t>4.2.i, 4.2.ix, 4.4.i, 4.4.iv, 4.4.v, 4.4.viii, 4.5.iii, 4.5.ix, 4.6.iii, 5.4.i, 5.4.ii, 5.4.v, 5.4.vi, 5.4.vii, 5.4.viii, 5.4.ix, 5.5.iv, 5.6.i, 5.6.v, 5.6.vi, 5.6.vii, 5.6.viii, 5.6.xi</w:t>
            </w:r>
          </w:p>
          <w:p w14:paraId="08E11C5D" w14:textId="2BFE6C28" w:rsidR="00E23562" w:rsidRPr="00D71E45" w:rsidRDefault="00E23562" w:rsidP="00B52C09">
            <w:pPr>
              <w:spacing w:after="0" w:line="240" w:lineRule="auto"/>
              <w:rPr>
                <w:rFonts w:cstheme="minorHAnsi"/>
              </w:rPr>
            </w:pPr>
          </w:p>
        </w:tc>
      </w:tr>
      <w:tr w:rsidR="00251D5C" w14:paraId="6589F623" w14:textId="77777777" w:rsidTr="00344A1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594B6B8E" w14:textId="56BC99B7" w:rsidR="00251D5C" w:rsidRDefault="00251D5C" w:rsidP="00251D5C">
            <w:pPr>
              <w:spacing w:after="0" w:line="240" w:lineRule="auto"/>
              <w:jc w:val="center"/>
            </w:pPr>
            <w:r>
              <w:t>10</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3D6A18A1" w14:textId="5FD487F8" w:rsidR="00251D5C" w:rsidRPr="00D71E45" w:rsidRDefault="00310268" w:rsidP="00912018">
            <w:pPr>
              <w:spacing w:after="0" w:line="240" w:lineRule="auto"/>
              <w:rPr>
                <w:rFonts w:cstheme="minorHAnsi"/>
              </w:rPr>
            </w:pPr>
            <w:r w:rsidRPr="00D71E45">
              <w:rPr>
                <w:rFonts w:cstheme="minorHAnsi"/>
              </w:rPr>
              <w:t>Evidence</w:t>
            </w:r>
            <w:r w:rsidR="00251D5C" w:rsidRPr="00D71E45">
              <w:rPr>
                <w:rFonts w:cstheme="minorHAnsi"/>
              </w:rPr>
              <w:t xml:space="preserve"> critical thinking, initiative, and self-motivation in the </w:t>
            </w:r>
            <w:r w:rsidR="00DE0F02" w:rsidRPr="00D71E45">
              <w:rPr>
                <w:rFonts w:cstheme="minorHAnsi"/>
              </w:rPr>
              <w:t>development</w:t>
            </w:r>
            <w:r w:rsidR="00251D5C" w:rsidRPr="00D71E45">
              <w:rPr>
                <w:rFonts w:cstheme="minorHAnsi"/>
              </w:rPr>
              <w:t xml:space="preserve"> of academic and creative texts</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047D2C5" w14:textId="77777777" w:rsidR="00E23562" w:rsidRDefault="00E23562" w:rsidP="00251D5C">
            <w:pPr>
              <w:spacing w:after="0" w:line="240" w:lineRule="auto"/>
              <w:rPr>
                <w:rFonts w:cstheme="minorHAnsi"/>
              </w:rPr>
            </w:pPr>
          </w:p>
          <w:p w14:paraId="0330881E" w14:textId="77777777" w:rsidR="00251D5C" w:rsidRDefault="00A32D15" w:rsidP="00251D5C">
            <w:pPr>
              <w:spacing w:after="0" w:line="240" w:lineRule="auto"/>
              <w:rPr>
                <w:rFonts w:cstheme="minorHAnsi"/>
              </w:rPr>
            </w:pPr>
            <w:r w:rsidRPr="00D71E45">
              <w:rPr>
                <w:rFonts w:cstheme="minorHAnsi"/>
              </w:rPr>
              <w:t>4.2.v, 4.2.vi, 4.2.ix, 4.4.i, 4.4.iv, 4.4.v, 4.4.viii, 4.5.i, 4.5.iii, 5.2.i, 5.2.v, 5.2.vi, 5.3.i, 5.3.ii, 5.3.iii, 5.3.iv, 5.3.v, 5.4.i, 5.4.iii, 5.4.iv, 5.4.v, 5.4.vi, 5.4.vii, 5.6.i, 5.6.ii, 5.6.iii, 5.6.iv, 5.6.vii, 5.6.viii, 5.6.ix, 5.6.x</w:t>
            </w:r>
          </w:p>
          <w:p w14:paraId="2A3F9D80" w14:textId="6E6DBE75" w:rsidR="00E23562" w:rsidRPr="00D71E45" w:rsidRDefault="00E23562" w:rsidP="00251D5C">
            <w:pPr>
              <w:spacing w:after="0" w:line="240" w:lineRule="auto"/>
              <w:rPr>
                <w:rFonts w:cstheme="minorHAnsi"/>
              </w:rPr>
            </w:pPr>
          </w:p>
        </w:tc>
      </w:tr>
      <w:tr w:rsidR="00251D5C" w14:paraId="795003E4" w14:textId="77777777" w:rsidTr="00344A1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1AC49215" w14:textId="70DA0D8E" w:rsidR="00251D5C" w:rsidRDefault="00251D5C" w:rsidP="00251D5C">
            <w:pPr>
              <w:spacing w:after="0" w:line="240" w:lineRule="auto"/>
              <w:jc w:val="center"/>
            </w:pPr>
            <w:r>
              <w:t>11</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0224EE33" w14:textId="34C34344" w:rsidR="00251D5C" w:rsidRPr="00D71E45" w:rsidRDefault="00251D5C" w:rsidP="00912018">
            <w:pPr>
              <w:spacing w:after="0" w:line="240" w:lineRule="auto"/>
              <w:rPr>
                <w:rFonts w:cstheme="minorHAnsi"/>
              </w:rPr>
            </w:pPr>
            <w:r w:rsidRPr="00D71E45">
              <w:rPr>
                <w:rFonts w:cstheme="minorHAnsi"/>
              </w:rPr>
              <w:t>Demonstrate the ability to present media texts to a robust standard relevant to their medium</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A29B37B" w14:textId="77777777" w:rsidR="00E23562" w:rsidRDefault="00E23562" w:rsidP="00251D5C">
            <w:pPr>
              <w:spacing w:after="0" w:line="240" w:lineRule="auto"/>
              <w:rPr>
                <w:rFonts w:cstheme="minorHAnsi"/>
              </w:rPr>
            </w:pPr>
          </w:p>
          <w:p w14:paraId="2CFB435E" w14:textId="77777777" w:rsidR="00251D5C" w:rsidRDefault="00251D5C" w:rsidP="00251D5C">
            <w:pPr>
              <w:spacing w:after="0" w:line="240" w:lineRule="auto"/>
              <w:rPr>
                <w:rFonts w:cstheme="minorHAnsi"/>
              </w:rPr>
            </w:pPr>
            <w:r w:rsidRPr="00D71E45">
              <w:rPr>
                <w:rFonts w:cstheme="minorHAnsi"/>
              </w:rPr>
              <w:t xml:space="preserve">4.4.i, 4.4.iv, 4.4.vi, 4.4.viii, 4.5.i, 4.5.iii, 4.5.v, 4.5.vi, 4.5.ix, 4.6.iii, 4.6.v, 5.2.v, 5.2.vi, 5.3.i, 5.4.i, 5.4.iii, 5.4.iv, 5.4.v, 5.4.vi, 5.4.vii, </w:t>
            </w:r>
            <w:r w:rsidRPr="00D71E45">
              <w:rPr>
                <w:rFonts w:cstheme="minorHAnsi"/>
              </w:rPr>
              <w:lastRenderedPageBreak/>
              <w:t>5.4.ix, 5.6.i, 5.6.iv, 5.6.v, 5.6.viii, 5.6.ix</w:t>
            </w:r>
          </w:p>
          <w:p w14:paraId="5DD2C157" w14:textId="3CD75C43" w:rsidR="00E23562" w:rsidRPr="00D71E45" w:rsidRDefault="00E23562" w:rsidP="00251D5C">
            <w:pPr>
              <w:spacing w:after="0" w:line="240" w:lineRule="auto"/>
              <w:rPr>
                <w:rFonts w:cstheme="minorHAnsi"/>
              </w:rPr>
            </w:pPr>
          </w:p>
        </w:tc>
      </w:tr>
      <w:tr w:rsidR="00251D5C" w14:paraId="1ACE3B11" w14:textId="77777777" w:rsidTr="00344A1A">
        <w:tblPrEx>
          <w:tblBorders>
            <w:insideV w:val="none" w:sz="0" w:space="0" w:color="auto"/>
          </w:tblBorders>
        </w:tblPrEx>
        <w:trPr>
          <w:trHeight w:val="567"/>
        </w:trPr>
        <w:tc>
          <w:tcPr>
            <w:tcW w:w="675" w:type="dxa"/>
            <w:tcBorders>
              <w:top w:val="single" w:sz="6" w:space="0" w:color="auto"/>
              <w:left w:val="single" w:sz="4" w:space="0" w:color="auto"/>
              <w:bottom w:val="single" w:sz="6" w:space="0" w:color="auto"/>
              <w:right w:val="single" w:sz="4" w:space="0" w:color="auto"/>
            </w:tcBorders>
            <w:shd w:val="clear" w:color="auto" w:fill="auto"/>
            <w:vAlign w:val="center"/>
          </w:tcPr>
          <w:p w14:paraId="0F374E22" w14:textId="4F80C011" w:rsidR="00251D5C" w:rsidRDefault="00251D5C" w:rsidP="00251D5C">
            <w:pPr>
              <w:spacing w:after="0" w:line="240" w:lineRule="auto"/>
              <w:jc w:val="center"/>
            </w:pPr>
            <w:r>
              <w:lastRenderedPageBreak/>
              <w:t>12</w:t>
            </w:r>
          </w:p>
        </w:tc>
        <w:tc>
          <w:tcPr>
            <w:tcW w:w="581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57BD298B" w14:textId="692ECA65" w:rsidR="00251D5C" w:rsidRPr="00D71E45" w:rsidRDefault="00251D5C" w:rsidP="00912018">
            <w:pPr>
              <w:spacing w:after="0" w:line="240" w:lineRule="auto"/>
              <w:rPr>
                <w:rFonts w:cstheme="minorHAnsi"/>
              </w:rPr>
            </w:pPr>
            <w:r w:rsidRPr="00D71E45">
              <w:rPr>
                <w:rFonts w:cstheme="minorHAnsi"/>
              </w:rPr>
              <w:t>Evidence competence in the use of relevant equipment</w:t>
            </w:r>
          </w:p>
        </w:tc>
        <w:tc>
          <w:tcPr>
            <w:tcW w:w="2835"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40A1BBB0" w14:textId="77777777" w:rsidR="00E23562" w:rsidRDefault="00E23562" w:rsidP="00251D5C">
            <w:pPr>
              <w:spacing w:after="0" w:line="240" w:lineRule="auto"/>
              <w:rPr>
                <w:rFonts w:cstheme="minorHAnsi"/>
              </w:rPr>
            </w:pPr>
          </w:p>
          <w:p w14:paraId="76136A27" w14:textId="77777777" w:rsidR="00251D5C" w:rsidRDefault="00251D5C" w:rsidP="00251D5C">
            <w:pPr>
              <w:spacing w:after="0" w:line="240" w:lineRule="auto"/>
              <w:rPr>
                <w:rFonts w:cstheme="minorHAnsi"/>
              </w:rPr>
            </w:pPr>
            <w:r w:rsidRPr="00D71E45">
              <w:rPr>
                <w:rFonts w:cstheme="minorHAnsi"/>
              </w:rPr>
              <w:t>4.4.iv, 4.4.v, 4.4.vi, 4.5.v, 4.5.ix, 5.4.i, 5.4.iii, 5.4.iv, 5.4.v, 5.4.vi, 5.4.vii, 5.6.i, 5.6.ii, 5.6.iv, 5.6.viii, 5.6.ix, 5.6.x</w:t>
            </w:r>
          </w:p>
          <w:p w14:paraId="0EEFA65F" w14:textId="17AA29D4" w:rsidR="00E23562" w:rsidRPr="00D71E45" w:rsidRDefault="00E23562" w:rsidP="00251D5C">
            <w:pPr>
              <w:spacing w:after="0" w:line="240" w:lineRule="auto"/>
              <w:rPr>
                <w:rFonts w:cstheme="minorHAnsi"/>
              </w:rPr>
            </w:pPr>
          </w:p>
        </w:tc>
      </w:tr>
      <w:tr w:rsidR="00251D5C" w:rsidRPr="004050B2" w14:paraId="57FDC1C4" w14:textId="77777777" w:rsidTr="6E70D64A">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63FF4C23" w14:textId="74BC11E7" w:rsidR="00251D5C" w:rsidRDefault="00251D5C" w:rsidP="00251D5C">
            <w:pPr>
              <w:spacing w:after="0" w:line="240" w:lineRule="auto"/>
            </w:pPr>
            <w:r>
              <w:t>16b</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5418D705" w14:textId="79848098" w:rsidR="00251D5C" w:rsidRDefault="00251D5C" w:rsidP="00251D5C">
            <w:pPr>
              <w:spacing w:after="0" w:line="240" w:lineRule="auto"/>
              <w:jc w:val="left"/>
            </w:pPr>
            <w:r>
              <w:t>Additional Outcomes aligned to PSRB or Apprenticeship Standards</w:t>
            </w:r>
          </w:p>
        </w:tc>
      </w:tr>
      <w:tr w:rsidR="00251D5C" w:rsidRPr="004050B2" w14:paraId="13FF512B" w14:textId="77777777" w:rsidTr="008F40B0">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4AE7D65D" w14:textId="25CB91D3" w:rsidR="00251D5C" w:rsidRDefault="00251D5C" w:rsidP="00251D5C">
            <w:pPr>
              <w:spacing w:after="0" w:line="240" w:lineRule="auto"/>
            </w:pPr>
            <w:r>
              <w:t>1</w:t>
            </w:r>
          </w:p>
        </w:tc>
        <w:tc>
          <w:tcPr>
            <w:tcW w:w="584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8C011C4" w14:textId="1B3AF39E" w:rsidR="00251D5C" w:rsidRPr="008A682A" w:rsidRDefault="008A682A" w:rsidP="00251D5C">
            <w:pPr>
              <w:spacing w:after="0" w:line="240" w:lineRule="auto"/>
              <w:jc w:val="left"/>
            </w:pPr>
            <w:r w:rsidRPr="008A682A">
              <w:t>N/a</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3B179D6E" w14:textId="128CA5C4" w:rsidR="00251D5C" w:rsidRDefault="00251D5C" w:rsidP="00251D5C">
            <w:pPr>
              <w:spacing w:after="0" w:line="240" w:lineRule="auto"/>
              <w:jc w:val="left"/>
            </w:pPr>
          </w:p>
        </w:tc>
      </w:tr>
      <w:tr w:rsidR="00251D5C" w:rsidRPr="004050B2" w14:paraId="1EC75FD7" w14:textId="77777777" w:rsidTr="008F40B0">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22E66035" w14:textId="0DA61DC7" w:rsidR="00251D5C" w:rsidRDefault="00251D5C" w:rsidP="00251D5C">
            <w:pPr>
              <w:spacing w:after="0" w:line="240" w:lineRule="auto"/>
            </w:pPr>
            <w:r>
              <w:t>2</w:t>
            </w:r>
          </w:p>
        </w:tc>
        <w:tc>
          <w:tcPr>
            <w:tcW w:w="584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0C3479A" w14:textId="11A86A4D" w:rsidR="00251D5C" w:rsidRPr="008A682A" w:rsidRDefault="008A682A" w:rsidP="00251D5C">
            <w:pPr>
              <w:spacing w:after="0" w:line="240" w:lineRule="auto"/>
              <w:jc w:val="left"/>
            </w:pPr>
            <w:r w:rsidRPr="008A682A">
              <w:t>N/a</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7B058B8B" w14:textId="682CFBC3" w:rsidR="00251D5C" w:rsidRDefault="00251D5C" w:rsidP="00251D5C">
            <w:pPr>
              <w:spacing w:after="0" w:line="240" w:lineRule="auto"/>
              <w:jc w:val="left"/>
            </w:pPr>
          </w:p>
        </w:tc>
      </w:tr>
      <w:tr w:rsidR="00251D5C" w:rsidRPr="004050B2" w14:paraId="28D245C6" w14:textId="77777777" w:rsidTr="008F40B0">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auto"/>
            <w:vAlign w:val="center"/>
          </w:tcPr>
          <w:p w14:paraId="729A8120" w14:textId="38D111C4" w:rsidR="00251D5C" w:rsidRDefault="00251D5C" w:rsidP="00251D5C">
            <w:pPr>
              <w:spacing w:after="0" w:line="240" w:lineRule="auto"/>
            </w:pPr>
            <w:r>
              <w:t>3</w:t>
            </w:r>
          </w:p>
        </w:tc>
        <w:tc>
          <w:tcPr>
            <w:tcW w:w="5841"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2C589AD1" w14:textId="0502BA95" w:rsidR="00251D5C" w:rsidRPr="008A682A" w:rsidRDefault="008A682A" w:rsidP="00251D5C">
            <w:pPr>
              <w:spacing w:after="0" w:line="240" w:lineRule="auto"/>
              <w:jc w:val="left"/>
            </w:pPr>
            <w:r w:rsidRPr="008A682A">
              <w:t>N/a</w:t>
            </w:r>
          </w:p>
        </w:tc>
        <w:tc>
          <w:tcPr>
            <w:tcW w:w="2806" w:type="dxa"/>
            <w:tcBorders>
              <w:top w:val="single" w:sz="6" w:space="0" w:color="auto"/>
              <w:left w:val="single" w:sz="6" w:space="0" w:color="auto"/>
              <w:bottom w:val="single" w:sz="6" w:space="0" w:color="auto"/>
              <w:right w:val="single" w:sz="4" w:space="0" w:color="auto"/>
            </w:tcBorders>
            <w:shd w:val="clear" w:color="auto" w:fill="auto"/>
            <w:vAlign w:val="center"/>
          </w:tcPr>
          <w:p w14:paraId="5E3816DF" w14:textId="77777777" w:rsidR="00251D5C" w:rsidRDefault="00251D5C" w:rsidP="00251D5C">
            <w:pPr>
              <w:spacing w:after="0" w:line="240" w:lineRule="auto"/>
              <w:jc w:val="left"/>
            </w:pPr>
          </w:p>
        </w:tc>
      </w:tr>
      <w:tr w:rsidR="00251D5C" w:rsidRPr="004050B2" w14:paraId="2F351995" w14:textId="77777777" w:rsidTr="6E70D64A">
        <w:tblPrEx>
          <w:tblBorders>
            <w:insideV w:val="none" w:sz="0" w:space="0" w:color="auto"/>
          </w:tblBorders>
        </w:tblPrEx>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AB949F9" w14:textId="63905FCF" w:rsidR="00251D5C" w:rsidRPr="00707D80" w:rsidRDefault="00251D5C" w:rsidP="00251D5C">
            <w:pPr>
              <w:spacing w:after="0" w:line="240" w:lineRule="auto"/>
            </w:pPr>
            <w:r>
              <w:t>17</w:t>
            </w:r>
          </w:p>
        </w:tc>
        <w:tc>
          <w:tcPr>
            <w:tcW w:w="8647" w:type="dxa"/>
            <w:gridSpan w:val="4"/>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18A28E2D" w14:textId="0F047DBC" w:rsidR="00251D5C" w:rsidRPr="004050B2" w:rsidRDefault="00251D5C" w:rsidP="00251D5C">
            <w:pPr>
              <w:spacing w:after="0" w:line="240" w:lineRule="auto"/>
              <w:jc w:val="left"/>
            </w:pPr>
            <w:r>
              <w:t>Graduate Attributes and Threshold Characteristics</w:t>
            </w:r>
          </w:p>
        </w:tc>
      </w:tr>
      <w:tr w:rsidR="00251D5C" w:rsidRPr="00117718" w14:paraId="341AF8FF" w14:textId="77777777" w:rsidTr="6E70D64A">
        <w:tblPrEx>
          <w:tblBorders>
            <w:insideV w:val="none" w:sz="0" w:space="0" w:color="auto"/>
          </w:tblBorders>
        </w:tblPrEx>
        <w:trPr>
          <w:trHeight w:val="1388"/>
        </w:trPr>
        <w:tc>
          <w:tcPr>
            <w:tcW w:w="9322" w:type="dxa"/>
            <w:gridSpan w:val="5"/>
            <w:tcBorders>
              <w:top w:val="single" w:sz="6" w:space="0" w:color="auto"/>
              <w:left w:val="single" w:sz="4" w:space="0" w:color="auto"/>
              <w:bottom w:val="single" w:sz="6" w:space="0" w:color="auto"/>
              <w:right w:val="single" w:sz="4" w:space="0" w:color="auto"/>
            </w:tcBorders>
            <w:shd w:val="clear" w:color="auto" w:fill="auto"/>
            <w:vAlign w:val="center"/>
          </w:tcPr>
          <w:p w14:paraId="6ACE4AD2" w14:textId="36E41EE9" w:rsidR="00251D5C" w:rsidRPr="00B60F47" w:rsidRDefault="00251D5C" w:rsidP="00912018">
            <w:pPr>
              <w:spacing w:after="0" w:line="240" w:lineRule="auto"/>
              <w:rPr>
                <w:b/>
                <w:bCs/>
              </w:rPr>
            </w:pPr>
            <w:r w:rsidRPr="00B60F47">
              <w:rPr>
                <w:b/>
                <w:bCs/>
              </w:rPr>
              <w:t>Level 4</w:t>
            </w:r>
          </w:p>
          <w:p w14:paraId="0719460A" w14:textId="14659CCB" w:rsidR="00251D5C" w:rsidRDefault="00251D5C" w:rsidP="00912018">
            <w:pPr>
              <w:spacing w:after="0" w:line="240" w:lineRule="auto"/>
            </w:pPr>
            <w:r>
              <w:t xml:space="preserve">A student achieving level 4 of the programme will have demonstrated the following knowledge, </w:t>
            </w:r>
            <w:r w:rsidR="00A86F20">
              <w:t>skills,</w:t>
            </w:r>
            <w:r>
              <w:t xml:space="preserve"> and threshold characteristics:</w:t>
            </w:r>
          </w:p>
          <w:p w14:paraId="48FD35E5" w14:textId="46E6B022" w:rsidR="00A62202" w:rsidRDefault="00A62202" w:rsidP="00912018">
            <w:pPr>
              <w:pStyle w:val="ListParagraph"/>
              <w:numPr>
                <w:ilvl w:val="0"/>
                <w:numId w:val="6"/>
              </w:numPr>
              <w:spacing w:after="0" w:line="240" w:lineRule="auto"/>
            </w:pPr>
            <w:r>
              <w:t>The ability to evaluate the key theoretical aspects of the discipline such as mise</w:t>
            </w:r>
            <w:r w:rsidR="00A86F20">
              <w:t xml:space="preserve"> </w:t>
            </w:r>
            <w:proofErr w:type="spellStart"/>
            <w:r>
              <w:t>en</w:t>
            </w:r>
            <w:proofErr w:type="spellEnd"/>
            <w:r w:rsidR="00A86F20">
              <w:t xml:space="preserve"> </w:t>
            </w:r>
            <w:r>
              <w:t>sc</w:t>
            </w:r>
            <w:r w:rsidR="00B27F7C">
              <w:t>è</w:t>
            </w:r>
            <w:r>
              <w:t>ne, “form” vs. “content”, and genre theory</w:t>
            </w:r>
          </w:p>
          <w:p w14:paraId="35097313" w14:textId="77777777" w:rsidR="00A62202" w:rsidRPr="0004386C" w:rsidRDefault="00A62202" w:rsidP="00912018">
            <w:pPr>
              <w:pStyle w:val="ListParagraph"/>
              <w:numPr>
                <w:ilvl w:val="0"/>
                <w:numId w:val="6"/>
              </w:numPr>
              <w:spacing w:after="0" w:line="240" w:lineRule="auto"/>
            </w:pPr>
            <w:r>
              <w:t>The ability to visually communicate their ideas and studies accurately and reliably</w:t>
            </w:r>
          </w:p>
          <w:p w14:paraId="4690746C" w14:textId="77777777" w:rsidR="00A62202" w:rsidRDefault="00A62202" w:rsidP="00912018">
            <w:pPr>
              <w:pStyle w:val="ListParagraph"/>
              <w:numPr>
                <w:ilvl w:val="0"/>
                <w:numId w:val="6"/>
              </w:numPr>
              <w:spacing w:after="0" w:line="240" w:lineRule="auto"/>
            </w:pPr>
            <w:r>
              <w:t>The ability to develop new skills within a structured environment</w:t>
            </w:r>
          </w:p>
          <w:p w14:paraId="2ECF28E1" w14:textId="67B1AE4F" w:rsidR="00A62202" w:rsidRPr="0072561A" w:rsidRDefault="00A62202" w:rsidP="00912018">
            <w:pPr>
              <w:pStyle w:val="ListParagraph"/>
              <w:numPr>
                <w:ilvl w:val="0"/>
                <w:numId w:val="6"/>
              </w:numPr>
              <w:spacing w:after="0" w:line="240" w:lineRule="auto"/>
            </w:pPr>
            <w:r>
              <w:t>The ability to exercise some personal responsibility by utilising different approaches to problem solving</w:t>
            </w:r>
            <w:r w:rsidR="005920F0">
              <w:t xml:space="preserve"> within a production environment</w:t>
            </w:r>
          </w:p>
          <w:p w14:paraId="2E01F972" w14:textId="77777777" w:rsidR="00251D5C" w:rsidRPr="0004386C" w:rsidRDefault="00251D5C" w:rsidP="00912018">
            <w:pPr>
              <w:spacing w:after="0" w:line="240" w:lineRule="auto"/>
            </w:pPr>
          </w:p>
          <w:p w14:paraId="017C7366" w14:textId="1E9CF813" w:rsidR="00251D5C" w:rsidRPr="00B60F47" w:rsidRDefault="00251D5C" w:rsidP="00912018">
            <w:pPr>
              <w:spacing w:after="0" w:line="240" w:lineRule="auto"/>
              <w:rPr>
                <w:b/>
                <w:bCs/>
              </w:rPr>
            </w:pPr>
            <w:r w:rsidRPr="00B60F47">
              <w:rPr>
                <w:b/>
                <w:bCs/>
              </w:rPr>
              <w:t>Level 5</w:t>
            </w:r>
          </w:p>
          <w:p w14:paraId="28454242" w14:textId="0632C0C5" w:rsidR="00251D5C" w:rsidRDefault="00251D5C" w:rsidP="00912018">
            <w:pPr>
              <w:spacing w:after="0" w:line="240" w:lineRule="auto"/>
            </w:pPr>
            <w:r>
              <w:t xml:space="preserve">A student achieving level 5 of the programme will have demonstrated the following knowledge, </w:t>
            </w:r>
            <w:r w:rsidR="00A86F20">
              <w:t>skills,</w:t>
            </w:r>
            <w:r>
              <w:t xml:space="preserve"> and threshold characteristics:</w:t>
            </w:r>
          </w:p>
          <w:p w14:paraId="268B4149" w14:textId="5C202CC9" w:rsidR="00CA64FE" w:rsidRPr="00061736" w:rsidRDefault="00CA64FE" w:rsidP="00912018">
            <w:pPr>
              <w:pStyle w:val="ListParagraph"/>
              <w:numPr>
                <w:ilvl w:val="0"/>
                <w:numId w:val="6"/>
              </w:numPr>
              <w:spacing w:after="0" w:line="240" w:lineRule="auto"/>
            </w:pPr>
            <w:r>
              <w:t xml:space="preserve">The ability to critically analyse the key theoretical ideas of the discipline such as </w:t>
            </w:r>
            <w:r w:rsidR="00650564">
              <w:t xml:space="preserve">cultural studies, </w:t>
            </w:r>
            <w:r w:rsidR="00501A95">
              <w:t>audience perception</w:t>
            </w:r>
            <w:r w:rsidR="00650564">
              <w:t>, and digital approaches to media</w:t>
            </w:r>
          </w:p>
          <w:p w14:paraId="47545E38" w14:textId="4688921F" w:rsidR="00CA64FE" w:rsidRPr="0004386C" w:rsidRDefault="00CA64FE" w:rsidP="00912018">
            <w:pPr>
              <w:pStyle w:val="ListParagraph"/>
              <w:numPr>
                <w:ilvl w:val="0"/>
                <w:numId w:val="6"/>
              </w:numPr>
              <w:spacing w:after="0" w:line="240" w:lineRule="auto"/>
            </w:pPr>
            <w:r>
              <w:t xml:space="preserve">The ability to communicate their ideas and studies </w:t>
            </w:r>
            <w:r w:rsidR="00E932DE">
              <w:t xml:space="preserve">in a visually </w:t>
            </w:r>
            <w:r>
              <w:t>effective</w:t>
            </w:r>
            <w:r w:rsidR="00E932DE">
              <w:t xml:space="preserve"> way</w:t>
            </w:r>
            <w:r>
              <w:t xml:space="preserve">, allowing them to perform </w:t>
            </w:r>
            <w:r w:rsidRPr="00565C84">
              <w:t>successfully</w:t>
            </w:r>
            <w:r w:rsidR="009D5C68">
              <w:t xml:space="preserve"> within </w:t>
            </w:r>
            <w:r w:rsidR="0018321A">
              <w:t>a production environment</w:t>
            </w:r>
          </w:p>
          <w:p w14:paraId="0AAF55E0" w14:textId="5FF5E250" w:rsidR="00CA64FE" w:rsidRDefault="00CA64FE" w:rsidP="00912018">
            <w:pPr>
              <w:pStyle w:val="ListParagraph"/>
              <w:numPr>
                <w:ilvl w:val="0"/>
                <w:numId w:val="6"/>
              </w:numPr>
              <w:spacing w:after="0" w:line="240" w:lineRule="auto"/>
            </w:pPr>
            <w:r>
              <w:t xml:space="preserve">The ability to develop existing skills and acquire new </w:t>
            </w:r>
            <w:r w:rsidRPr="005823C2">
              <w:t>proficiencies</w:t>
            </w:r>
            <w:r>
              <w:t xml:space="preserve"> allowing them to assume significant responsibility</w:t>
            </w:r>
            <w:r w:rsidR="0018321A">
              <w:t xml:space="preserve"> within </w:t>
            </w:r>
            <w:r w:rsidR="0030181C">
              <w:t xml:space="preserve">a variety </w:t>
            </w:r>
            <w:r w:rsidR="003734DC">
              <w:t>of media projects</w:t>
            </w:r>
          </w:p>
          <w:p w14:paraId="037E2974" w14:textId="1C30E458" w:rsidR="00CA64FE" w:rsidRDefault="00CA64FE" w:rsidP="00912018">
            <w:pPr>
              <w:pStyle w:val="ListParagraph"/>
              <w:numPr>
                <w:ilvl w:val="0"/>
                <w:numId w:val="6"/>
              </w:numPr>
              <w:spacing w:after="0" w:line="240" w:lineRule="auto"/>
            </w:pPr>
            <w:r>
              <w:t>The ability to exercise personal responsibility by utilising different approaches to problem solving and decision-making</w:t>
            </w:r>
            <w:r w:rsidR="007C5A3B">
              <w:t xml:space="preserve"> both with clients and </w:t>
            </w:r>
            <w:r w:rsidR="00FE5384">
              <w:t>with peers</w:t>
            </w:r>
          </w:p>
          <w:p w14:paraId="79CFDA06" w14:textId="4B828F30" w:rsidR="00251D5C" w:rsidRDefault="00251D5C" w:rsidP="00912018">
            <w:pPr>
              <w:spacing w:after="0" w:line="240" w:lineRule="auto"/>
            </w:pPr>
          </w:p>
          <w:p w14:paraId="6ABC0551" w14:textId="5DD1972E" w:rsidR="00251D5C" w:rsidRPr="00B60F47" w:rsidRDefault="00251D5C" w:rsidP="00912018">
            <w:pPr>
              <w:spacing w:after="0" w:line="240" w:lineRule="auto"/>
              <w:rPr>
                <w:b/>
                <w:bCs/>
              </w:rPr>
            </w:pPr>
            <w:r w:rsidRPr="00B60F47">
              <w:rPr>
                <w:b/>
                <w:bCs/>
              </w:rPr>
              <w:t>Level 6</w:t>
            </w:r>
          </w:p>
          <w:p w14:paraId="32FD5EC6" w14:textId="697E3120" w:rsidR="00251D5C" w:rsidRDefault="00251D5C" w:rsidP="00912018">
            <w:pPr>
              <w:spacing w:after="0" w:line="240" w:lineRule="auto"/>
            </w:pPr>
            <w:r>
              <w:t xml:space="preserve">A student achieving level 6 of the programme will have demonstrated the following knowledge, </w:t>
            </w:r>
            <w:r w:rsidR="0096067C">
              <w:t>skills,</w:t>
            </w:r>
            <w:r>
              <w:t xml:space="preserve"> and threshold characteristics:</w:t>
            </w:r>
          </w:p>
          <w:p w14:paraId="05E2B4DB" w14:textId="0738BA0C" w:rsidR="00A07342" w:rsidRPr="001D1757" w:rsidRDefault="00A07342" w:rsidP="00912018">
            <w:pPr>
              <w:pStyle w:val="ListParagraph"/>
              <w:numPr>
                <w:ilvl w:val="0"/>
                <w:numId w:val="6"/>
              </w:numPr>
              <w:spacing w:after="0" w:line="240" w:lineRule="auto"/>
            </w:pPr>
            <w:r>
              <w:t xml:space="preserve">The ability to critically evaluate </w:t>
            </w:r>
            <w:r w:rsidR="00650564">
              <w:t xml:space="preserve">and identify </w:t>
            </w:r>
            <w:r>
              <w:t xml:space="preserve">key theoretical ideas of the discipline </w:t>
            </w:r>
            <w:r w:rsidR="00650564">
              <w:t>as determined through self-led research</w:t>
            </w:r>
          </w:p>
          <w:p w14:paraId="6540F758" w14:textId="36BFBC65" w:rsidR="00A07342" w:rsidRPr="0004386C" w:rsidRDefault="00A07342" w:rsidP="00912018">
            <w:pPr>
              <w:pStyle w:val="ListParagraph"/>
              <w:numPr>
                <w:ilvl w:val="0"/>
                <w:numId w:val="6"/>
              </w:numPr>
              <w:spacing w:after="0" w:line="240" w:lineRule="auto"/>
            </w:pPr>
            <w:r>
              <w:t xml:space="preserve">The ability to communicate their ideas and studies </w:t>
            </w:r>
            <w:r w:rsidR="00E932DE">
              <w:t>in a visually effective way</w:t>
            </w:r>
            <w:r>
              <w:t>, to both specialist and non-specialist audiences</w:t>
            </w:r>
          </w:p>
          <w:p w14:paraId="085DD73E" w14:textId="77777777" w:rsidR="00A07342" w:rsidRDefault="00A07342" w:rsidP="00912018">
            <w:pPr>
              <w:pStyle w:val="ListParagraph"/>
              <w:numPr>
                <w:ilvl w:val="0"/>
                <w:numId w:val="6"/>
              </w:numPr>
              <w:spacing w:after="0" w:line="240" w:lineRule="auto"/>
            </w:pPr>
            <w:r>
              <w:t>The ability to apply methods and techniques learnt to initiate and develop own projects</w:t>
            </w:r>
          </w:p>
          <w:p w14:paraId="13172B0F" w14:textId="03B66880" w:rsidR="00A07342" w:rsidRDefault="00A07342" w:rsidP="00912018">
            <w:pPr>
              <w:pStyle w:val="ListParagraph"/>
              <w:numPr>
                <w:ilvl w:val="0"/>
                <w:numId w:val="6"/>
              </w:numPr>
              <w:spacing w:after="0" w:line="240" w:lineRule="auto"/>
            </w:pPr>
            <w:r>
              <w:lastRenderedPageBreak/>
              <w:t xml:space="preserve">The ability to exercise initiative, personal responsibility as well as decision making in complex and unpredictable contexts </w:t>
            </w:r>
            <w:r w:rsidR="003D05F8">
              <w:t xml:space="preserve">in the production of a </w:t>
            </w:r>
            <w:r w:rsidR="00360445">
              <w:t>film</w:t>
            </w:r>
          </w:p>
          <w:p w14:paraId="7ADBA780" w14:textId="77777777" w:rsidR="00A07342" w:rsidRDefault="00A07342" w:rsidP="00912018">
            <w:pPr>
              <w:pStyle w:val="ListParagraph"/>
              <w:numPr>
                <w:ilvl w:val="0"/>
                <w:numId w:val="6"/>
              </w:numPr>
              <w:spacing w:after="0" w:line="240" w:lineRule="auto"/>
            </w:pPr>
            <w:r>
              <w:t>The ability to progress to a professional media environment or postgraduate study</w:t>
            </w:r>
          </w:p>
          <w:p w14:paraId="14CBEE65" w14:textId="088588EE" w:rsidR="00251D5C" w:rsidRDefault="00251D5C" w:rsidP="00A07342">
            <w:pPr>
              <w:spacing w:after="0" w:line="240" w:lineRule="auto"/>
            </w:pPr>
          </w:p>
          <w:p w14:paraId="1B94BCC8" w14:textId="7C0DDDEF" w:rsidR="00251D5C" w:rsidRPr="00117718" w:rsidRDefault="00251D5C" w:rsidP="00251D5C">
            <w:pPr>
              <w:spacing w:after="0" w:line="240" w:lineRule="auto"/>
            </w:pPr>
          </w:p>
        </w:tc>
      </w:tr>
    </w:tbl>
    <w:p w14:paraId="58E181BF" w14:textId="77777777" w:rsidR="00467FA0" w:rsidRDefault="00467FA0" w:rsidP="00415D85"/>
    <w:tbl>
      <w:tblPr>
        <w:tblW w:w="9322" w:type="dxa"/>
        <w:tblBorders>
          <w:top w:val="single" w:sz="4" w:space="0" w:color="auto"/>
          <w:left w:val="single" w:sz="4" w:space="0" w:color="auto"/>
          <w:bottom w:val="single" w:sz="4" w:space="0" w:color="auto"/>
          <w:right w:val="single" w:sz="4" w:space="0" w:color="auto"/>
          <w:insideH w:val="single" w:sz="6" w:space="0" w:color="auto"/>
        </w:tblBorders>
        <w:tblLook w:val="04A0" w:firstRow="1" w:lastRow="0" w:firstColumn="1" w:lastColumn="0" w:noHBand="0" w:noVBand="1"/>
      </w:tblPr>
      <w:tblGrid>
        <w:gridCol w:w="464"/>
        <w:gridCol w:w="8858"/>
      </w:tblGrid>
      <w:tr w:rsidR="004955EC" w14:paraId="23BB5DFD" w14:textId="77777777" w:rsidTr="33B702DC">
        <w:trPr>
          <w:trHeight w:val="567"/>
        </w:trPr>
        <w:tc>
          <w:tcPr>
            <w:tcW w:w="464"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23BB5DFB" w14:textId="5F6E54D0" w:rsidR="004955EC" w:rsidRDefault="00467FA0" w:rsidP="00591B3F">
            <w:pPr>
              <w:spacing w:after="0" w:line="240" w:lineRule="auto"/>
              <w:rPr>
                <w:rFonts w:ascii="Arial" w:eastAsia="Arial" w:hAnsi="Arial"/>
              </w:rPr>
            </w:pPr>
            <w:r>
              <w:br w:type="page"/>
            </w:r>
            <w:r w:rsidR="33B702DC">
              <w:t>18</w:t>
            </w:r>
          </w:p>
        </w:tc>
        <w:tc>
          <w:tcPr>
            <w:tcW w:w="8858" w:type="dxa"/>
            <w:tcBorders>
              <w:top w:val="single" w:sz="4" w:space="0" w:color="auto"/>
              <w:left w:val="single" w:sz="4" w:space="0" w:color="auto"/>
              <w:bottom w:val="single" w:sz="6" w:space="0" w:color="auto"/>
              <w:right w:val="single" w:sz="4" w:space="0" w:color="auto"/>
            </w:tcBorders>
            <w:shd w:val="clear" w:color="auto" w:fill="9BBB59" w:themeFill="accent3"/>
            <w:vAlign w:val="center"/>
            <w:hideMark/>
          </w:tcPr>
          <w:p w14:paraId="23BB5DFC" w14:textId="1642AD14" w:rsidR="004955EC" w:rsidRDefault="33B702DC" w:rsidP="00591B3F">
            <w:pPr>
              <w:spacing w:after="0" w:line="240" w:lineRule="auto"/>
            </w:pPr>
            <w:r>
              <w:t>Programme Structure</w:t>
            </w:r>
          </w:p>
        </w:tc>
      </w:tr>
    </w:tbl>
    <w:tbl>
      <w:tblPr>
        <w:tblStyle w:val="TableGrid"/>
        <w:tblW w:w="9322" w:type="dxa"/>
        <w:tblLayout w:type="fixed"/>
        <w:tblLook w:val="01E0" w:firstRow="1" w:lastRow="1" w:firstColumn="1" w:lastColumn="1" w:noHBand="0" w:noVBand="0"/>
      </w:tblPr>
      <w:tblGrid>
        <w:gridCol w:w="5070"/>
        <w:gridCol w:w="850"/>
        <w:gridCol w:w="992"/>
        <w:gridCol w:w="851"/>
        <w:gridCol w:w="1559"/>
      </w:tblGrid>
      <w:tr w:rsidR="00F60A39" w:rsidRPr="005F481F" w14:paraId="23BB5E4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3F" w14:textId="371BCC8D" w:rsidR="00F60A39" w:rsidRPr="005F481F" w:rsidRDefault="33B702DC" w:rsidP="00591B3F">
            <w:pPr>
              <w:jc w:val="center"/>
              <w:rPr>
                <w:lang w:eastAsia="en-US"/>
              </w:rPr>
            </w:pPr>
            <w:r>
              <w:t>Module Title</w:t>
            </w:r>
          </w:p>
        </w:tc>
        <w:tc>
          <w:tcPr>
            <w:tcW w:w="850"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0" w14:textId="77777777" w:rsidR="00F60A39" w:rsidRPr="005F481F" w:rsidRDefault="33B702DC" w:rsidP="00591B3F">
            <w:pPr>
              <w:jc w:val="center"/>
            </w:pPr>
            <w:r>
              <w:t>Core/</w:t>
            </w:r>
          </w:p>
          <w:p w14:paraId="23BB5E41" w14:textId="77777777" w:rsidR="00F60A39" w:rsidRPr="005F481F" w:rsidRDefault="33B702DC" w:rsidP="00591B3F">
            <w:pPr>
              <w:jc w:val="center"/>
              <w:rPr>
                <w:lang w:eastAsia="en-US"/>
              </w:rPr>
            </w:pPr>
            <w:r>
              <w:t>Option</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2" w14:textId="77777777" w:rsidR="00F60A39" w:rsidRPr="005F481F" w:rsidRDefault="33B702DC" w:rsidP="00591B3F">
            <w:pPr>
              <w:jc w:val="center"/>
              <w:rPr>
                <w:lang w:eastAsia="en-US"/>
              </w:rPr>
            </w:pPr>
            <w:r>
              <w:t>Credits</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23BB5E43" w14:textId="77777777" w:rsidR="00F60A39" w:rsidRPr="005F481F" w:rsidRDefault="33B702DC" w:rsidP="00591B3F">
            <w:pPr>
              <w:jc w:val="center"/>
              <w:rPr>
                <w:lang w:eastAsia="en-US"/>
              </w:rPr>
            </w:pPr>
            <w:r>
              <w:t>Level</w:t>
            </w:r>
          </w:p>
        </w:tc>
        <w:tc>
          <w:tcPr>
            <w:tcW w:w="1559" w:type="dxa"/>
            <w:tcBorders>
              <w:top w:val="single" w:sz="4" w:space="0" w:color="auto"/>
              <w:left w:val="single" w:sz="4" w:space="0" w:color="auto"/>
              <w:bottom w:val="single" w:sz="4" w:space="0" w:color="auto"/>
              <w:right w:val="single" w:sz="4" w:space="0" w:color="auto"/>
            </w:tcBorders>
            <w:shd w:val="clear" w:color="auto" w:fill="9BBB59" w:themeFill="accent3"/>
            <w:hideMark/>
          </w:tcPr>
          <w:p w14:paraId="633B7C39" w14:textId="5E9C8EE2" w:rsidR="00F60A39" w:rsidRPr="005F481F" w:rsidRDefault="33B702DC" w:rsidP="00C13597">
            <w:pPr>
              <w:jc w:val="center"/>
            </w:pPr>
            <w:r>
              <w:t>Delivery</w:t>
            </w:r>
          </w:p>
          <w:p w14:paraId="23BB5E45" w14:textId="18A083A7" w:rsidR="00F60A39" w:rsidRPr="005F481F" w:rsidRDefault="305E9E28" w:rsidP="00591B3F">
            <w:pPr>
              <w:jc w:val="center"/>
              <w:rPr>
                <w:lang w:eastAsia="en-US"/>
              </w:rPr>
            </w:pPr>
            <w:r>
              <w:t>T1/T2/T3</w:t>
            </w:r>
          </w:p>
        </w:tc>
      </w:tr>
      <w:tr w:rsidR="00703A5B" w:rsidRPr="005F481F" w14:paraId="23BB5E4D"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23BB5E48" w14:textId="39329D52" w:rsidR="00703A5B" w:rsidRPr="009818B5" w:rsidRDefault="00703A5B" w:rsidP="00703A5B">
            <w:pPr>
              <w:rPr>
                <w:color w:val="000000" w:themeColor="text1"/>
                <w:lang w:eastAsia="en-US"/>
              </w:rPr>
            </w:pPr>
            <w:r w:rsidRPr="009818B5">
              <w:rPr>
                <w:rFonts w:asciiTheme="minorHAnsi" w:hAnsiTheme="minorHAnsi" w:cstheme="minorHAnsi"/>
                <w:color w:val="000000" w:themeColor="text1"/>
                <w:lang w:eastAsia="en-US"/>
              </w:rPr>
              <w:t>Intro to Screen Production</w:t>
            </w:r>
          </w:p>
        </w:tc>
        <w:tc>
          <w:tcPr>
            <w:tcW w:w="850" w:type="dxa"/>
            <w:tcBorders>
              <w:top w:val="single" w:sz="4" w:space="0" w:color="auto"/>
              <w:left w:val="single" w:sz="4" w:space="0" w:color="auto"/>
              <w:bottom w:val="single" w:sz="4" w:space="0" w:color="auto"/>
              <w:right w:val="single" w:sz="4" w:space="0" w:color="auto"/>
            </w:tcBorders>
            <w:vAlign w:val="center"/>
          </w:tcPr>
          <w:p w14:paraId="23BB5E49" w14:textId="52609F72" w:rsidR="00703A5B" w:rsidRPr="009818B5" w:rsidRDefault="00703A5B" w:rsidP="00912018">
            <w:pPr>
              <w:jc w:val="center"/>
              <w:rPr>
                <w:color w:val="000000" w:themeColor="text1"/>
                <w:lang w:eastAsia="en-US"/>
              </w:rPr>
            </w:pPr>
            <w:r w:rsidRPr="009818B5">
              <w:rPr>
                <w:color w:val="000000" w:themeColor="text1"/>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23BB5E4A" w14:textId="3CC3860F" w:rsidR="00703A5B" w:rsidRPr="009818B5" w:rsidRDefault="00703A5B" w:rsidP="00912018">
            <w:pPr>
              <w:jc w:val="center"/>
              <w:rPr>
                <w:color w:val="000000" w:themeColor="text1"/>
                <w:lang w:eastAsia="en-US"/>
              </w:rPr>
            </w:pPr>
            <w:r w:rsidRPr="009818B5">
              <w:rPr>
                <w:color w:val="000000" w:themeColor="text1"/>
                <w:lang w:eastAsia="en-US"/>
              </w:rPr>
              <w:t>20</w:t>
            </w:r>
          </w:p>
        </w:tc>
        <w:tc>
          <w:tcPr>
            <w:tcW w:w="851" w:type="dxa"/>
            <w:tcBorders>
              <w:top w:val="single" w:sz="4" w:space="0" w:color="auto"/>
              <w:left w:val="single" w:sz="4" w:space="0" w:color="auto"/>
              <w:bottom w:val="single" w:sz="4" w:space="0" w:color="auto"/>
              <w:right w:val="single" w:sz="4" w:space="0" w:color="auto"/>
            </w:tcBorders>
            <w:vAlign w:val="center"/>
          </w:tcPr>
          <w:p w14:paraId="23BB5E4B" w14:textId="77777777" w:rsidR="00703A5B" w:rsidRPr="009818B5" w:rsidRDefault="00703A5B" w:rsidP="00912018">
            <w:pPr>
              <w:jc w:val="center"/>
              <w:rPr>
                <w:color w:val="000000" w:themeColor="text1"/>
                <w:lang w:eastAsia="en-US"/>
              </w:rPr>
            </w:pPr>
            <w:r w:rsidRPr="009818B5">
              <w:rPr>
                <w:color w:val="000000" w:themeColor="text1"/>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14:paraId="23BB5E4C" w14:textId="073D4ED7" w:rsidR="00703A5B" w:rsidRPr="009818B5" w:rsidRDefault="009818B5" w:rsidP="00912018">
            <w:pPr>
              <w:jc w:val="center"/>
              <w:rPr>
                <w:color w:val="000000" w:themeColor="text1"/>
                <w:lang w:eastAsia="en-US"/>
              </w:rPr>
            </w:pPr>
            <w:r w:rsidRPr="009818B5">
              <w:rPr>
                <w:color w:val="000000" w:themeColor="text1"/>
                <w:lang w:eastAsia="en-US"/>
              </w:rPr>
              <w:t>T1</w:t>
            </w:r>
          </w:p>
        </w:tc>
      </w:tr>
      <w:tr w:rsidR="00703A5B" w:rsidRPr="005F481F" w14:paraId="4EAD9ED2"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652B3711" w14:textId="65CA1EC4" w:rsidR="00703A5B" w:rsidRPr="009818B5" w:rsidRDefault="00703A5B" w:rsidP="00703A5B">
            <w:pPr>
              <w:rPr>
                <w:color w:val="000000" w:themeColor="text1"/>
              </w:rPr>
            </w:pPr>
            <w:r w:rsidRPr="009818B5">
              <w:rPr>
                <w:rFonts w:asciiTheme="minorHAnsi" w:hAnsiTheme="minorHAnsi" w:cstheme="minorHAnsi"/>
                <w:color w:val="000000" w:themeColor="text1"/>
              </w:rPr>
              <w:t>Studio Production</w:t>
            </w:r>
          </w:p>
        </w:tc>
        <w:tc>
          <w:tcPr>
            <w:tcW w:w="850" w:type="dxa"/>
            <w:tcBorders>
              <w:top w:val="single" w:sz="4" w:space="0" w:color="auto"/>
              <w:left w:val="single" w:sz="4" w:space="0" w:color="auto"/>
              <w:bottom w:val="single" w:sz="4" w:space="0" w:color="auto"/>
              <w:right w:val="single" w:sz="4" w:space="0" w:color="auto"/>
            </w:tcBorders>
            <w:vAlign w:val="center"/>
          </w:tcPr>
          <w:p w14:paraId="45EC8521" w14:textId="50B65028" w:rsidR="00703A5B" w:rsidRPr="009818B5" w:rsidRDefault="00703A5B" w:rsidP="00912018">
            <w:pPr>
              <w:jc w:val="center"/>
              <w:rPr>
                <w:color w:val="000000" w:themeColor="text1"/>
              </w:rPr>
            </w:pPr>
            <w:r w:rsidRPr="009818B5">
              <w:rPr>
                <w:color w:val="000000" w:themeColor="text1"/>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1DBC29CB" w14:textId="371DEF29" w:rsidR="00703A5B" w:rsidRPr="009818B5" w:rsidRDefault="00703A5B" w:rsidP="00912018">
            <w:pPr>
              <w:jc w:val="center"/>
              <w:rPr>
                <w:color w:val="000000" w:themeColor="text1"/>
              </w:rPr>
            </w:pPr>
            <w:r w:rsidRPr="009818B5">
              <w:rPr>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569C0C50" w14:textId="37CECC8D" w:rsidR="00703A5B" w:rsidRPr="009818B5" w:rsidRDefault="00703A5B" w:rsidP="00912018">
            <w:pPr>
              <w:jc w:val="center"/>
              <w:rPr>
                <w:color w:val="000000" w:themeColor="text1"/>
              </w:rPr>
            </w:pPr>
            <w:r w:rsidRPr="009818B5">
              <w:rPr>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tcPr>
          <w:p w14:paraId="3B91426A" w14:textId="0FABEDA4" w:rsidR="00703A5B" w:rsidRPr="009818B5" w:rsidRDefault="009818B5" w:rsidP="00912018">
            <w:pPr>
              <w:jc w:val="center"/>
              <w:rPr>
                <w:color w:val="000000" w:themeColor="text1"/>
              </w:rPr>
            </w:pPr>
            <w:r w:rsidRPr="009818B5">
              <w:rPr>
                <w:color w:val="000000" w:themeColor="text1"/>
              </w:rPr>
              <w:t>T1</w:t>
            </w:r>
          </w:p>
        </w:tc>
      </w:tr>
      <w:tr w:rsidR="00703A5B" w:rsidRPr="005F481F" w14:paraId="631661CA"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614A7D3" w14:textId="4F12119E" w:rsidR="00703A5B" w:rsidRPr="009818B5" w:rsidRDefault="00703A5B" w:rsidP="00703A5B">
            <w:pPr>
              <w:rPr>
                <w:color w:val="000000" w:themeColor="text1"/>
              </w:rPr>
            </w:pPr>
            <w:r w:rsidRPr="009818B5">
              <w:rPr>
                <w:rFonts w:asciiTheme="minorHAnsi" w:hAnsiTheme="minorHAnsi" w:cstheme="minorHAnsi"/>
                <w:color w:val="000000" w:themeColor="text1"/>
              </w:rPr>
              <w:t xml:space="preserve">Cinematic Skills and </w:t>
            </w:r>
            <w:r w:rsidR="009818B5" w:rsidRPr="009818B5">
              <w:rPr>
                <w:rFonts w:asciiTheme="minorHAnsi" w:hAnsiTheme="minorHAnsi" w:cstheme="minorHAnsi"/>
                <w:color w:val="000000" w:themeColor="text1"/>
              </w:rPr>
              <w:t>Postproduction</w:t>
            </w:r>
          </w:p>
        </w:tc>
        <w:tc>
          <w:tcPr>
            <w:tcW w:w="850" w:type="dxa"/>
            <w:tcBorders>
              <w:top w:val="single" w:sz="4" w:space="0" w:color="auto"/>
              <w:left w:val="single" w:sz="4" w:space="0" w:color="auto"/>
              <w:bottom w:val="single" w:sz="4" w:space="0" w:color="auto"/>
              <w:right w:val="single" w:sz="4" w:space="0" w:color="auto"/>
            </w:tcBorders>
            <w:vAlign w:val="center"/>
          </w:tcPr>
          <w:p w14:paraId="3176F509" w14:textId="7D2DEBE3" w:rsidR="00703A5B" w:rsidRPr="009818B5" w:rsidRDefault="00703A5B" w:rsidP="00912018">
            <w:pPr>
              <w:jc w:val="center"/>
              <w:rPr>
                <w:color w:val="000000" w:themeColor="text1"/>
              </w:rPr>
            </w:pPr>
            <w:r w:rsidRPr="009818B5">
              <w:rPr>
                <w:color w:val="000000" w:themeColor="text1"/>
                <w:lang w:eastAsia="en-US"/>
              </w:rPr>
              <w:t>C</w:t>
            </w:r>
          </w:p>
        </w:tc>
        <w:tc>
          <w:tcPr>
            <w:tcW w:w="992" w:type="dxa"/>
            <w:tcBorders>
              <w:top w:val="single" w:sz="4" w:space="0" w:color="auto"/>
              <w:left w:val="single" w:sz="4" w:space="0" w:color="auto"/>
              <w:bottom w:val="single" w:sz="4" w:space="0" w:color="auto"/>
              <w:right w:val="single" w:sz="4" w:space="0" w:color="auto"/>
            </w:tcBorders>
            <w:vAlign w:val="center"/>
          </w:tcPr>
          <w:p w14:paraId="3BA33AA1" w14:textId="516C9BE7" w:rsidR="00703A5B" w:rsidRPr="009818B5" w:rsidRDefault="009818B5" w:rsidP="00912018">
            <w:pPr>
              <w:jc w:val="center"/>
              <w:rPr>
                <w:color w:val="000000" w:themeColor="text1"/>
              </w:rPr>
            </w:pPr>
            <w:r w:rsidRPr="009818B5">
              <w:rPr>
                <w:color w:val="000000" w:themeColor="text1"/>
              </w:rPr>
              <w:t>40</w:t>
            </w:r>
          </w:p>
        </w:tc>
        <w:tc>
          <w:tcPr>
            <w:tcW w:w="851" w:type="dxa"/>
            <w:tcBorders>
              <w:top w:val="single" w:sz="4" w:space="0" w:color="auto"/>
              <w:left w:val="single" w:sz="4" w:space="0" w:color="auto"/>
              <w:bottom w:val="single" w:sz="4" w:space="0" w:color="auto"/>
              <w:right w:val="single" w:sz="4" w:space="0" w:color="auto"/>
            </w:tcBorders>
            <w:vAlign w:val="center"/>
          </w:tcPr>
          <w:p w14:paraId="000CFC99" w14:textId="5852DF77" w:rsidR="00703A5B" w:rsidRPr="009818B5" w:rsidRDefault="00703A5B" w:rsidP="00912018">
            <w:pPr>
              <w:jc w:val="center"/>
              <w:rPr>
                <w:color w:val="000000" w:themeColor="text1"/>
              </w:rPr>
            </w:pPr>
            <w:r w:rsidRPr="009818B5">
              <w:rPr>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tcPr>
          <w:p w14:paraId="0D431F59" w14:textId="6E152E87" w:rsidR="00703A5B" w:rsidRPr="009818B5" w:rsidRDefault="009818B5" w:rsidP="00912018">
            <w:pPr>
              <w:jc w:val="center"/>
              <w:rPr>
                <w:color w:val="000000" w:themeColor="text1"/>
              </w:rPr>
            </w:pPr>
            <w:r w:rsidRPr="009818B5">
              <w:rPr>
                <w:color w:val="000000" w:themeColor="text1"/>
              </w:rPr>
              <w:t>T2&amp;3</w:t>
            </w:r>
          </w:p>
        </w:tc>
      </w:tr>
      <w:tr w:rsidR="009818B5" w:rsidRPr="005F481F" w14:paraId="09809A4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8BCE0B6" w14:textId="44C0EE83" w:rsidR="009818B5" w:rsidRPr="009818B5" w:rsidRDefault="009818B5" w:rsidP="009818B5">
            <w:pPr>
              <w:rPr>
                <w:color w:val="000000" w:themeColor="text1"/>
              </w:rPr>
            </w:pPr>
            <w:r w:rsidRPr="009818B5">
              <w:rPr>
                <w:rFonts w:asciiTheme="minorHAnsi" w:hAnsiTheme="minorHAnsi" w:cstheme="minorHAnsi"/>
                <w:color w:val="000000" w:themeColor="text1"/>
              </w:rPr>
              <w:t>Screen Analysis</w:t>
            </w:r>
          </w:p>
        </w:tc>
        <w:tc>
          <w:tcPr>
            <w:tcW w:w="850" w:type="dxa"/>
            <w:tcBorders>
              <w:top w:val="single" w:sz="4" w:space="0" w:color="auto"/>
              <w:left w:val="single" w:sz="4" w:space="0" w:color="auto"/>
              <w:bottom w:val="single" w:sz="4" w:space="0" w:color="auto"/>
              <w:right w:val="single" w:sz="4" w:space="0" w:color="auto"/>
            </w:tcBorders>
            <w:vAlign w:val="center"/>
          </w:tcPr>
          <w:p w14:paraId="61058A38" w14:textId="5F5BC67A" w:rsidR="009818B5" w:rsidRPr="009818B5" w:rsidRDefault="009818B5" w:rsidP="00912018">
            <w:pPr>
              <w:jc w:val="center"/>
              <w:rPr>
                <w:color w:val="000000" w:themeColor="text1"/>
              </w:rPr>
            </w:pPr>
            <w:r w:rsidRPr="009818B5">
              <w:rPr>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2C9479F6" w14:textId="4BDD4E95" w:rsidR="009818B5" w:rsidRPr="009818B5" w:rsidRDefault="009818B5" w:rsidP="00912018">
            <w:pPr>
              <w:jc w:val="center"/>
              <w:rPr>
                <w:color w:val="000000" w:themeColor="text1"/>
              </w:rPr>
            </w:pPr>
            <w:r w:rsidRPr="009818B5">
              <w:rPr>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57179042" w14:textId="3DA6D12D" w:rsidR="009818B5" w:rsidRPr="009818B5" w:rsidRDefault="009818B5" w:rsidP="00912018">
            <w:pPr>
              <w:jc w:val="center"/>
              <w:rPr>
                <w:color w:val="000000" w:themeColor="text1"/>
              </w:rPr>
            </w:pPr>
            <w:r w:rsidRPr="009818B5">
              <w:rPr>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tcPr>
          <w:p w14:paraId="3E060F2A" w14:textId="3D44668B" w:rsidR="009818B5" w:rsidRPr="009818B5" w:rsidRDefault="009818B5" w:rsidP="00912018">
            <w:pPr>
              <w:jc w:val="center"/>
              <w:rPr>
                <w:color w:val="000000" w:themeColor="text1"/>
              </w:rPr>
            </w:pPr>
            <w:r w:rsidRPr="009818B5">
              <w:rPr>
                <w:color w:val="000000" w:themeColor="text1"/>
              </w:rPr>
              <w:t>T2&amp;3</w:t>
            </w:r>
          </w:p>
        </w:tc>
      </w:tr>
      <w:tr w:rsidR="009818B5" w:rsidRPr="005F481F" w14:paraId="7AB49C21"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FB0E728" w14:textId="388AED3C" w:rsidR="009818B5" w:rsidRPr="009818B5" w:rsidRDefault="009818B5" w:rsidP="009818B5">
            <w:pPr>
              <w:rPr>
                <w:color w:val="000000" w:themeColor="text1"/>
              </w:rPr>
            </w:pPr>
            <w:r w:rsidRPr="009818B5">
              <w:rPr>
                <w:rFonts w:asciiTheme="minorHAnsi" w:hAnsiTheme="minorHAnsi" w:cstheme="minorHAnsi"/>
                <w:color w:val="000000" w:themeColor="text1"/>
              </w:rPr>
              <w:t>Production Practice</w:t>
            </w:r>
          </w:p>
        </w:tc>
        <w:tc>
          <w:tcPr>
            <w:tcW w:w="850" w:type="dxa"/>
            <w:tcBorders>
              <w:top w:val="single" w:sz="4" w:space="0" w:color="auto"/>
              <w:left w:val="single" w:sz="4" w:space="0" w:color="auto"/>
              <w:bottom w:val="single" w:sz="4" w:space="0" w:color="auto"/>
              <w:right w:val="single" w:sz="4" w:space="0" w:color="auto"/>
            </w:tcBorders>
            <w:vAlign w:val="center"/>
          </w:tcPr>
          <w:p w14:paraId="20A0E05F" w14:textId="5EDA164D" w:rsidR="009818B5" w:rsidRPr="009818B5" w:rsidRDefault="009818B5" w:rsidP="00912018">
            <w:pPr>
              <w:jc w:val="center"/>
              <w:rPr>
                <w:color w:val="000000" w:themeColor="text1"/>
              </w:rPr>
            </w:pPr>
            <w:r w:rsidRPr="009818B5">
              <w:rPr>
                <w:color w:val="000000" w:themeColor="text1"/>
              </w:rPr>
              <w:t>C</w:t>
            </w:r>
          </w:p>
        </w:tc>
        <w:tc>
          <w:tcPr>
            <w:tcW w:w="992" w:type="dxa"/>
            <w:tcBorders>
              <w:top w:val="single" w:sz="4" w:space="0" w:color="auto"/>
              <w:left w:val="single" w:sz="4" w:space="0" w:color="auto"/>
              <w:bottom w:val="single" w:sz="4" w:space="0" w:color="auto"/>
              <w:right w:val="single" w:sz="4" w:space="0" w:color="auto"/>
            </w:tcBorders>
            <w:vAlign w:val="center"/>
          </w:tcPr>
          <w:p w14:paraId="56CC5322" w14:textId="5791D526" w:rsidR="009818B5" w:rsidRPr="009818B5" w:rsidRDefault="009818B5" w:rsidP="00912018">
            <w:pPr>
              <w:jc w:val="center"/>
              <w:rPr>
                <w:color w:val="000000" w:themeColor="text1"/>
              </w:rPr>
            </w:pPr>
            <w:r w:rsidRPr="009818B5">
              <w:rPr>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14:paraId="779E2926" w14:textId="43B386FC" w:rsidR="009818B5" w:rsidRPr="009818B5" w:rsidRDefault="009818B5" w:rsidP="00912018">
            <w:pPr>
              <w:jc w:val="center"/>
              <w:rPr>
                <w:color w:val="000000" w:themeColor="text1"/>
              </w:rPr>
            </w:pPr>
            <w:r w:rsidRPr="009818B5">
              <w:rPr>
                <w:color w:val="000000" w:themeColor="text1"/>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9D82EE" w14:textId="2188D48A" w:rsidR="009818B5" w:rsidRPr="009818B5" w:rsidRDefault="009818B5" w:rsidP="00912018">
            <w:pPr>
              <w:jc w:val="center"/>
              <w:rPr>
                <w:color w:val="000000" w:themeColor="text1"/>
              </w:rPr>
            </w:pPr>
            <w:r w:rsidRPr="009818B5">
              <w:rPr>
                <w:color w:val="000000" w:themeColor="text1"/>
              </w:rPr>
              <w:t>T2&amp;3</w:t>
            </w:r>
          </w:p>
        </w:tc>
      </w:tr>
      <w:tr w:rsidR="00F87621" w:rsidRPr="005F481F" w14:paraId="5640984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2735D35" w14:textId="5DBE4A09" w:rsidR="00F87621" w:rsidRPr="005F481F" w:rsidRDefault="00F87621" w:rsidP="00F87621">
            <w:r>
              <w:rPr>
                <w:rFonts w:asciiTheme="minorHAnsi" w:hAnsiTheme="minorHAnsi" w:cstheme="minorHAnsi"/>
                <w:color w:val="000000" w:themeColor="text1"/>
              </w:rPr>
              <w:t xml:space="preserve">Screen Ideas and </w:t>
            </w:r>
            <w:r w:rsidRPr="00E37D6D">
              <w:rPr>
                <w:rFonts w:asciiTheme="minorHAnsi" w:hAnsiTheme="minorHAnsi" w:cstheme="minorHAnsi"/>
                <w:color w:val="000000" w:themeColor="text1"/>
              </w:rPr>
              <w:t xml:space="preserve">Research </w:t>
            </w:r>
          </w:p>
        </w:tc>
        <w:tc>
          <w:tcPr>
            <w:tcW w:w="850" w:type="dxa"/>
            <w:tcBorders>
              <w:top w:val="single" w:sz="4" w:space="0" w:color="auto"/>
              <w:left w:val="single" w:sz="4" w:space="0" w:color="auto"/>
              <w:bottom w:val="single" w:sz="4" w:space="0" w:color="auto"/>
              <w:right w:val="single" w:sz="4" w:space="0" w:color="auto"/>
            </w:tcBorders>
            <w:vAlign w:val="center"/>
          </w:tcPr>
          <w:p w14:paraId="4ECBC16D" w14:textId="25FFD96E" w:rsidR="00F87621" w:rsidRPr="002A4BFB" w:rsidRDefault="00F87621" w:rsidP="00912018">
            <w:pPr>
              <w:jc w:val="center"/>
            </w:pPr>
            <w:r>
              <w:t>C</w:t>
            </w:r>
          </w:p>
        </w:tc>
        <w:tc>
          <w:tcPr>
            <w:tcW w:w="992" w:type="dxa"/>
            <w:tcBorders>
              <w:top w:val="single" w:sz="4" w:space="0" w:color="auto"/>
              <w:left w:val="single" w:sz="4" w:space="0" w:color="auto"/>
              <w:bottom w:val="single" w:sz="4" w:space="0" w:color="auto"/>
              <w:right w:val="single" w:sz="4" w:space="0" w:color="auto"/>
            </w:tcBorders>
            <w:vAlign w:val="center"/>
          </w:tcPr>
          <w:p w14:paraId="79C84025" w14:textId="641AF0B2" w:rsidR="00F87621" w:rsidRPr="002A4BFB" w:rsidRDefault="00F87621" w:rsidP="00912018">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14:paraId="1251CB92" w14:textId="093C5C52" w:rsidR="00F87621" w:rsidRPr="002A4BFB" w:rsidRDefault="00F87621" w:rsidP="00912018">
            <w:pPr>
              <w:jc w:val="center"/>
            </w:pPr>
            <w:r>
              <w:t>5</w:t>
            </w:r>
          </w:p>
        </w:tc>
        <w:tc>
          <w:tcPr>
            <w:tcW w:w="1559" w:type="dxa"/>
            <w:tcBorders>
              <w:top w:val="single" w:sz="4" w:space="0" w:color="auto"/>
              <w:left w:val="single" w:sz="4" w:space="0" w:color="auto"/>
              <w:bottom w:val="single" w:sz="4" w:space="0" w:color="auto"/>
              <w:right w:val="single" w:sz="4" w:space="0" w:color="auto"/>
            </w:tcBorders>
            <w:vAlign w:val="center"/>
          </w:tcPr>
          <w:p w14:paraId="66FB6AE4" w14:textId="0B702DDB" w:rsidR="00F87621" w:rsidRDefault="00F87621" w:rsidP="00912018">
            <w:pPr>
              <w:jc w:val="center"/>
            </w:pPr>
            <w:r>
              <w:t>T1</w:t>
            </w:r>
          </w:p>
        </w:tc>
      </w:tr>
      <w:tr w:rsidR="00F87621" w:rsidRPr="005F481F" w14:paraId="69D94AE3"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AD70EA9" w14:textId="682B3001" w:rsidR="00F87621" w:rsidRPr="005F481F" w:rsidRDefault="00F87621" w:rsidP="00F87621">
            <w:r w:rsidRPr="00E37D6D">
              <w:rPr>
                <w:rFonts w:asciiTheme="minorHAnsi" w:hAnsiTheme="minorHAnsi" w:cstheme="minorHAnsi"/>
                <w:color w:val="000000" w:themeColor="text1"/>
              </w:rPr>
              <w:t>Object Based Media</w:t>
            </w:r>
          </w:p>
        </w:tc>
        <w:tc>
          <w:tcPr>
            <w:tcW w:w="850" w:type="dxa"/>
            <w:tcBorders>
              <w:top w:val="single" w:sz="4" w:space="0" w:color="auto"/>
              <w:left w:val="single" w:sz="4" w:space="0" w:color="auto"/>
              <w:bottom w:val="single" w:sz="4" w:space="0" w:color="auto"/>
              <w:right w:val="single" w:sz="4" w:space="0" w:color="auto"/>
            </w:tcBorders>
            <w:vAlign w:val="center"/>
          </w:tcPr>
          <w:p w14:paraId="275A5F42" w14:textId="634504BC" w:rsidR="00F87621" w:rsidRPr="002A4BFB" w:rsidRDefault="00F87621" w:rsidP="00912018">
            <w:pPr>
              <w:jc w:val="center"/>
            </w:pPr>
            <w:r>
              <w:t>C</w:t>
            </w:r>
          </w:p>
        </w:tc>
        <w:tc>
          <w:tcPr>
            <w:tcW w:w="992" w:type="dxa"/>
            <w:tcBorders>
              <w:top w:val="single" w:sz="4" w:space="0" w:color="auto"/>
              <w:left w:val="single" w:sz="4" w:space="0" w:color="auto"/>
              <w:bottom w:val="single" w:sz="4" w:space="0" w:color="auto"/>
              <w:right w:val="single" w:sz="4" w:space="0" w:color="auto"/>
            </w:tcBorders>
            <w:vAlign w:val="center"/>
          </w:tcPr>
          <w:p w14:paraId="5105362D" w14:textId="66C285E0" w:rsidR="00F87621" w:rsidRPr="002A4BFB" w:rsidRDefault="00F87621" w:rsidP="00912018">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14:paraId="4FFC35F6" w14:textId="6BAE77CC" w:rsidR="00F87621" w:rsidRPr="002A4BFB" w:rsidRDefault="00F87621" w:rsidP="00912018">
            <w:pPr>
              <w:jc w:val="center"/>
            </w:pPr>
            <w:r>
              <w:t>5</w:t>
            </w:r>
          </w:p>
        </w:tc>
        <w:tc>
          <w:tcPr>
            <w:tcW w:w="1559" w:type="dxa"/>
            <w:tcBorders>
              <w:top w:val="single" w:sz="4" w:space="0" w:color="auto"/>
              <w:left w:val="single" w:sz="4" w:space="0" w:color="auto"/>
              <w:bottom w:val="single" w:sz="4" w:space="0" w:color="auto"/>
              <w:right w:val="single" w:sz="4" w:space="0" w:color="auto"/>
            </w:tcBorders>
            <w:vAlign w:val="center"/>
          </w:tcPr>
          <w:p w14:paraId="19AF0180" w14:textId="1A967CF9" w:rsidR="00F87621" w:rsidRDefault="00F87621" w:rsidP="00912018">
            <w:pPr>
              <w:jc w:val="center"/>
            </w:pPr>
            <w:r>
              <w:t>T1</w:t>
            </w:r>
          </w:p>
        </w:tc>
      </w:tr>
      <w:tr w:rsidR="00F87621" w:rsidRPr="005F481F" w14:paraId="768DF134"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70D9B559" w14:textId="5BDD966A" w:rsidR="00F87621" w:rsidRPr="005F481F" w:rsidRDefault="00F87621" w:rsidP="00F87621">
            <w:r w:rsidRPr="00E37D6D">
              <w:rPr>
                <w:rFonts w:asciiTheme="minorHAnsi" w:hAnsiTheme="minorHAnsi" w:cstheme="minorHAnsi"/>
                <w:color w:val="000000" w:themeColor="text1"/>
              </w:rPr>
              <w:t>Production Skills</w:t>
            </w:r>
          </w:p>
        </w:tc>
        <w:tc>
          <w:tcPr>
            <w:tcW w:w="850" w:type="dxa"/>
            <w:tcBorders>
              <w:top w:val="single" w:sz="4" w:space="0" w:color="auto"/>
              <w:left w:val="single" w:sz="4" w:space="0" w:color="auto"/>
              <w:bottom w:val="single" w:sz="4" w:space="0" w:color="auto"/>
              <w:right w:val="single" w:sz="4" w:space="0" w:color="auto"/>
            </w:tcBorders>
            <w:vAlign w:val="center"/>
          </w:tcPr>
          <w:p w14:paraId="6B0F1CED" w14:textId="69D38DD7" w:rsidR="00F87621" w:rsidRPr="002A4BFB" w:rsidRDefault="00F87621" w:rsidP="00912018">
            <w:pPr>
              <w:jc w:val="center"/>
            </w:pPr>
            <w:r>
              <w:t>C</w:t>
            </w:r>
          </w:p>
        </w:tc>
        <w:tc>
          <w:tcPr>
            <w:tcW w:w="992" w:type="dxa"/>
            <w:tcBorders>
              <w:top w:val="single" w:sz="4" w:space="0" w:color="auto"/>
              <w:left w:val="single" w:sz="4" w:space="0" w:color="auto"/>
              <w:bottom w:val="single" w:sz="4" w:space="0" w:color="auto"/>
              <w:right w:val="single" w:sz="4" w:space="0" w:color="auto"/>
            </w:tcBorders>
            <w:vAlign w:val="center"/>
          </w:tcPr>
          <w:p w14:paraId="3DD5AB35" w14:textId="65BC5045" w:rsidR="00F87621" w:rsidRPr="002A4BFB" w:rsidRDefault="00F87621" w:rsidP="00912018">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14:paraId="4915D483" w14:textId="1F36CE4A" w:rsidR="00F87621" w:rsidRPr="002A4BFB" w:rsidRDefault="00F87621" w:rsidP="00912018">
            <w:pPr>
              <w:jc w:val="center"/>
            </w:pPr>
            <w:r>
              <w:t>5</w:t>
            </w:r>
          </w:p>
        </w:tc>
        <w:tc>
          <w:tcPr>
            <w:tcW w:w="1559" w:type="dxa"/>
            <w:tcBorders>
              <w:top w:val="single" w:sz="4" w:space="0" w:color="auto"/>
              <w:left w:val="single" w:sz="4" w:space="0" w:color="auto"/>
              <w:bottom w:val="single" w:sz="4" w:space="0" w:color="auto"/>
              <w:right w:val="single" w:sz="4" w:space="0" w:color="auto"/>
            </w:tcBorders>
            <w:vAlign w:val="center"/>
          </w:tcPr>
          <w:p w14:paraId="658691A2" w14:textId="08A529F1" w:rsidR="00F87621" w:rsidRDefault="00AB7FA0" w:rsidP="00912018">
            <w:pPr>
              <w:jc w:val="center"/>
            </w:pPr>
            <w:r>
              <w:t>T2</w:t>
            </w:r>
          </w:p>
        </w:tc>
      </w:tr>
      <w:tr w:rsidR="00FD3004" w:rsidRPr="005F481F" w14:paraId="7928F34C"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54368F59" w14:textId="2AE150FD" w:rsidR="00FD3004" w:rsidRPr="005F481F" w:rsidRDefault="00FD3004" w:rsidP="00FD3004">
            <w:r w:rsidRPr="00E37D6D">
              <w:rPr>
                <w:rFonts w:asciiTheme="minorHAnsi" w:hAnsiTheme="minorHAnsi" w:cstheme="minorHAnsi"/>
                <w:color w:val="000000" w:themeColor="text1"/>
              </w:rPr>
              <w:t>Screen Concepts and Meaning</w:t>
            </w:r>
          </w:p>
        </w:tc>
        <w:tc>
          <w:tcPr>
            <w:tcW w:w="850" w:type="dxa"/>
            <w:tcBorders>
              <w:top w:val="single" w:sz="4" w:space="0" w:color="auto"/>
              <w:left w:val="single" w:sz="4" w:space="0" w:color="auto"/>
              <w:bottom w:val="single" w:sz="4" w:space="0" w:color="auto"/>
              <w:right w:val="single" w:sz="4" w:space="0" w:color="auto"/>
            </w:tcBorders>
            <w:vAlign w:val="center"/>
          </w:tcPr>
          <w:p w14:paraId="4C26299D" w14:textId="20ECC630" w:rsidR="00FD3004" w:rsidRPr="002A4BFB" w:rsidRDefault="00FD3004" w:rsidP="00912018">
            <w:pPr>
              <w:jc w:val="center"/>
            </w:pPr>
            <w:r>
              <w:t>C</w:t>
            </w:r>
          </w:p>
        </w:tc>
        <w:tc>
          <w:tcPr>
            <w:tcW w:w="992" w:type="dxa"/>
            <w:tcBorders>
              <w:top w:val="single" w:sz="4" w:space="0" w:color="auto"/>
              <w:left w:val="single" w:sz="4" w:space="0" w:color="auto"/>
              <w:bottom w:val="single" w:sz="4" w:space="0" w:color="auto"/>
              <w:right w:val="single" w:sz="4" w:space="0" w:color="auto"/>
            </w:tcBorders>
            <w:vAlign w:val="center"/>
          </w:tcPr>
          <w:p w14:paraId="6F175588" w14:textId="367BF5D5" w:rsidR="00FD3004" w:rsidRPr="002A4BFB" w:rsidRDefault="00FD3004" w:rsidP="00912018">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14:paraId="6D393904" w14:textId="4C92B06A" w:rsidR="00FD3004" w:rsidRPr="002A4BFB" w:rsidRDefault="00FD3004" w:rsidP="00912018">
            <w:pPr>
              <w:jc w:val="center"/>
            </w:pPr>
            <w:r>
              <w:t>5</w:t>
            </w:r>
          </w:p>
        </w:tc>
        <w:tc>
          <w:tcPr>
            <w:tcW w:w="1559" w:type="dxa"/>
            <w:tcBorders>
              <w:top w:val="single" w:sz="4" w:space="0" w:color="auto"/>
              <w:left w:val="single" w:sz="4" w:space="0" w:color="auto"/>
              <w:bottom w:val="single" w:sz="4" w:space="0" w:color="auto"/>
              <w:right w:val="single" w:sz="4" w:space="0" w:color="auto"/>
            </w:tcBorders>
            <w:vAlign w:val="center"/>
          </w:tcPr>
          <w:p w14:paraId="474D3CF9" w14:textId="3286A9A7" w:rsidR="00FD3004" w:rsidRDefault="00FD3004" w:rsidP="00912018">
            <w:pPr>
              <w:jc w:val="center"/>
            </w:pPr>
            <w:r>
              <w:t>T2&amp;3</w:t>
            </w:r>
          </w:p>
        </w:tc>
      </w:tr>
      <w:tr w:rsidR="00FD3004" w:rsidRPr="005F481F" w14:paraId="54C191CC"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20E575D" w14:textId="5BB819E0" w:rsidR="00FD3004" w:rsidRPr="005F481F" w:rsidRDefault="00FD3004" w:rsidP="00FD3004">
            <w:r w:rsidRPr="00E37D6D">
              <w:rPr>
                <w:rFonts w:asciiTheme="minorHAnsi" w:hAnsiTheme="minorHAnsi" w:cstheme="minorHAnsi"/>
                <w:color w:val="000000" w:themeColor="text1"/>
              </w:rPr>
              <w:t>Advanced Production Practice</w:t>
            </w:r>
          </w:p>
        </w:tc>
        <w:tc>
          <w:tcPr>
            <w:tcW w:w="850" w:type="dxa"/>
            <w:tcBorders>
              <w:top w:val="single" w:sz="4" w:space="0" w:color="auto"/>
              <w:left w:val="single" w:sz="4" w:space="0" w:color="auto"/>
              <w:bottom w:val="single" w:sz="4" w:space="0" w:color="auto"/>
              <w:right w:val="single" w:sz="4" w:space="0" w:color="auto"/>
            </w:tcBorders>
            <w:vAlign w:val="center"/>
          </w:tcPr>
          <w:p w14:paraId="4B3A3498" w14:textId="40C586E2" w:rsidR="00FD3004" w:rsidRPr="002A4BFB" w:rsidRDefault="00FD3004" w:rsidP="00912018">
            <w:pPr>
              <w:jc w:val="center"/>
            </w:pPr>
            <w:r>
              <w:t>C</w:t>
            </w:r>
          </w:p>
        </w:tc>
        <w:tc>
          <w:tcPr>
            <w:tcW w:w="992" w:type="dxa"/>
            <w:tcBorders>
              <w:top w:val="single" w:sz="4" w:space="0" w:color="auto"/>
              <w:left w:val="single" w:sz="4" w:space="0" w:color="auto"/>
              <w:bottom w:val="single" w:sz="4" w:space="0" w:color="auto"/>
              <w:right w:val="single" w:sz="4" w:space="0" w:color="auto"/>
            </w:tcBorders>
            <w:vAlign w:val="center"/>
          </w:tcPr>
          <w:p w14:paraId="130092B3" w14:textId="74D46424" w:rsidR="00FD3004" w:rsidRPr="002A4BFB" w:rsidRDefault="00FD3004" w:rsidP="00912018">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14:paraId="18088A96" w14:textId="1312A354" w:rsidR="00FD3004" w:rsidRPr="002A4BFB" w:rsidRDefault="00FD3004" w:rsidP="00912018">
            <w:pPr>
              <w:jc w:val="center"/>
            </w:pPr>
            <w:r>
              <w:t>5</w:t>
            </w:r>
          </w:p>
        </w:tc>
        <w:tc>
          <w:tcPr>
            <w:tcW w:w="1559" w:type="dxa"/>
            <w:tcBorders>
              <w:top w:val="single" w:sz="4" w:space="0" w:color="auto"/>
              <w:left w:val="single" w:sz="4" w:space="0" w:color="auto"/>
              <w:bottom w:val="single" w:sz="4" w:space="0" w:color="auto"/>
              <w:right w:val="single" w:sz="4" w:space="0" w:color="auto"/>
            </w:tcBorders>
            <w:vAlign w:val="center"/>
          </w:tcPr>
          <w:p w14:paraId="1AB960C1" w14:textId="4D1096DF" w:rsidR="00FD3004" w:rsidRDefault="00FD3004" w:rsidP="00912018">
            <w:pPr>
              <w:jc w:val="center"/>
            </w:pPr>
            <w:r>
              <w:t>T2&amp;3</w:t>
            </w:r>
          </w:p>
        </w:tc>
      </w:tr>
      <w:tr w:rsidR="00FD3004" w:rsidRPr="005F481F" w14:paraId="622C931A"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34827143" w14:textId="3CFCEA17" w:rsidR="00FD3004" w:rsidRPr="005F481F" w:rsidRDefault="00FD3004" w:rsidP="00FD3004">
            <w:r w:rsidRPr="00E37D6D">
              <w:rPr>
                <w:rFonts w:asciiTheme="minorHAnsi" w:hAnsiTheme="minorHAnsi" w:cstheme="minorHAnsi"/>
                <w:color w:val="000000" w:themeColor="text1"/>
              </w:rPr>
              <w:t>Postproduction and Distribution</w:t>
            </w:r>
          </w:p>
        </w:tc>
        <w:tc>
          <w:tcPr>
            <w:tcW w:w="850" w:type="dxa"/>
            <w:tcBorders>
              <w:top w:val="single" w:sz="4" w:space="0" w:color="auto"/>
              <w:left w:val="single" w:sz="4" w:space="0" w:color="auto"/>
              <w:bottom w:val="single" w:sz="4" w:space="0" w:color="auto"/>
              <w:right w:val="single" w:sz="4" w:space="0" w:color="auto"/>
            </w:tcBorders>
            <w:vAlign w:val="center"/>
          </w:tcPr>
          <w:p w14:paraId="0B3FF946" w14:textId="50F95B9C" w:rsidR="00FD3004" w:rsidRPr="002A4BFB" w:rsidRDefault="00FD3004" w:rsidP="00912018">
            <w:pPr>
              <w:jc w:val="center"/>
            </w:pPr>
            <w:r>
              <w:t>C</w:t>
            </w:r>
          </w:p>
        </w:tc>
        <w:tc>
          <w:tcPr>
            <w:tcW w:w="992" w:type="dxa"/>
            <w:tcBorders>
              <w:top w:val="single" w:sz="4" w:space="0" w:color="auto"/>
              <w:left w:val="single" w:sz="4" w:space="0" w:color="auto"/>
              <w:bottom w:val="single" w:sz="4" w:space="0" w:color="auto"/>
              <w:right w:val="single" w:sz="4" w:space="0" w:color="auto"/>
            </w:tcBorders>
            <w:vAlign w:val="center"/>
          </w:tcPr>
          <w:p w14:paraId="304AB56B" w14:textId="0B8C720B" w:rsidR="00FD3004" w:rsidRPr="002A4BFB" w:rsidRDefault="00FD3004" w:rsidP="00912018">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14:paraId="3D1E8C2F" w14:textId="6675D0CC" w:rsidR="00FD3004" w:rsidRPr="002A4BFB" w:rsidRDefault="00FD3004" w:rsidP="00912018">
            <w:pPr>
              <w:jc w:val="center"/>
            </w:pPr>
            <w:r>
              <w:t>5</w:t>
            </w:r>
          </w:p>
        </w:tc>
        <w:tc>
          <w:tcPr>
            <w:tcW w:w="1559" w:type="dxa"/>
            <w:tcBorders>
              <w:top w:val="single" w:sz="4" w:space="0" w:color="auto"/>
              <w:left w:val="single" w:sz="4" w:space="0" w:color="auto"/>
              <w:bottom w:val="single" w:sz="4" w:space="0" w:color="auto"/>
              <w:right w:val="single" w:sz="4" w:space="0" w:color="auto"/>
            </w:tcBorders>
            <w:vAlign w:val="center"/>
          </w:tcPr>
          <w:p w14:paraId="57F4B765" w14:textId="0C152CF5" w:rsidR="00FD3004" w:rsidRDefault="00FD3004" w:rsidP="00912018">
            <w:pPr>
              <w:jc w:val="center"/>
            </w:pPr>
            <w:r>
              <w:t>T3</w:t>
            </w:r>
          </w:p>
        </w:tc>
      </w:tr>
      <w:tr w:rsidR="00FD3004" w:rsidRPr="005F481F" w14:paraId="301BE515"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1F8684FB" w14:textId="45B9EE80" w:rsidR="00FD3004" w:rsidRPr="005F481F" w:rsidRDefault="00FD3004" w:rsidP="00FD3004">
            <w:r w:rsidRPr="00E37D6D">
              <w:rPr>
                <w:rFonts w:asciiTheme="minorHAnsi" w:hAnsiTheme="minorHAnsi" w:cstheme="minorHAnsi"/>
                <w:color w:val="000000" w:themeColor="text1"/>
              </w:rPr>
              <w:t xml:space="preserve">Final Research Project </w:t>
            </w:r>
          </w:p>
        </w:tc>
        <w:tc>
          <w:tcPr>
            <w:tcW w:w="850" w:type="dxa"/>
            <w:tcBorders>
              <w:top w:val="single" w:sz="4" w:space="0" w:color="auto"/>
              <w:left w:val="single" w:sz="4" w:space="0" w:color="auto"/>
              <w:bottom w:val="single" w:sz="4" w:space="0" w:color="auto"/>
              <w:right w:val="single" w:sz="4" w:space="0" w:color="auto"/>
            </w:tcBorders>
            <w:vAlign w:val="center"/>
          </w:tcPr>
          <w:p w14:paraId="06A850BA" w14:textId="5485A2D9" w:rsidR="00FD3004" w:rsidRPr="002A4BFB" w:rsidRDefault="00FD3004" w:rsidP="00912018">
            <w:pPr>
              <w:jc w:val="center"/>
            </w:pPr>
            <w:r>
              <w:t>C</w:t>
            </w:r>
          </w:p>
        </w:tc>
        <w:tc>
          <w:tcPr>
            <w:tcW w:w="992" w:type="dxa"/>
            <w:tcBorders>
              <w:top w:val="single" w:sz="4" w:space="0" w:color="auto"/>
              <w:left w:val="single" w:sz="4" w:space="0" w:color="auto"/>
              <w:bottom w:val="single" w:sz="4" w:space="0" w:color="auto"/>
              <w:right w:val="single" w:sz="4" w:space="0" w:color="auto"/>
            </w:tcBorders>
            <w:vAlign w:val="center"/>
          </w:tcPr>
          <w:p w14:paraId="022DA440" w14:textId="1DDF8EF3" w:rsidR="00FD3004" w:rsidRPr="002A4BFB" w:rsidRDefault="00FD3004" w:rsidP="00912018">
            <w:pPr>
              <w:jc w:val="center"/>
            </w:pPr>
            <w:r>
              <w:t>40</w:t>
            </w:r>
          </w:p>
        </w:tc>
        <w:tc>
          <w:tcPr>
            <w:tcW w:w="851" w:type="dxa"/>
            <w:tcBorders>
              <w:top w:val="single" w:sz="4" w:space="0" w:color="auto"/>
              <w:left w:val="single" w:sz="4" w:space="0" w:color="auto"/>
              <w:bottom w:val="single" w:sz="4" w:space="0" w:color="auto"/>
              <w:right w:val="single" w:sz="4" w:space="0" w:color="auto"/>
            </w:tcBorders>
            <w:vAlign w:val="center"/>
          </w:tcPr>
          <w:p w14:paraId="2C02D2F7" w14:textId="3961EADE" w:rsidR="00FD3004" w:rsidRPr="002A4BFB" w:rsidRDefault="00FD3004" w:rsidP="00912018">
            <w:pPr>
              <w:jc w:val="center"/>
            </w:pPr>
            <w:r>
              <w:t>6</w:t>
            </w:r>
          </w:p>
        </w:tc>
        <w:tc>
          <w:tcPr>
            <w:tcW w:w="1559" w:type="dxa"/>
            <w:tcBorders>
              <w:top w:val="single" w:sz="4" w:space="0" w:color="auto"/>
              <w:left w:val="single" w:sz="4" w:space="0" w:color="auto"/>
              <w:bottom w:val="single" w:sz="4" w:space="0" w:color="auto"/>
              <w:right w:val="single" w:sz="4" w:space="0" w:color="auto"/>
            </w:tcBorders>
            <w:vAlign w:val="center"/>
          </w:tcPr>
          <w:p w14:paraId="03640B8D" w14:textId="06810B20" w:rsidR="00FD3004" w:rsidRDefault="00FD3004" w:rsidP="00912018">
            <w:pPr>
              <w:jc w:val="center"/>
            </w:pPr>
            <w:r>
              <w:t>T1&amp;2</w:t>
            </w:r>
          </w:p>
        </w:tc>
      </w:tr>
      <w:tr w:rsidR="00FD3004" w:rsidRPr="005F481F" w14:paraId="7727F586"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6AB26626" w14:textId="08FF8F34" w:rsidR="00FD3004" w:rsidRPr="005F481F" w:rsidRDefault="00FD3004" w:rsidP="00FD3004">
            <w:r w:rsidRPr="00E37D6D">
              <w:rPr>
                <w:rFonts w:asciiTheme="minorHAnsi" w:hAnsiTheme="minorHAnsi" w:cstheme="minorHAnsi"/>
                <w:color w:val="000000" w:themeColor="text1"/>
              </w:rPr>
              <w:t xml:space="preserve">Final Major Project Pre-Production </w:t>
            </w:r>
          </w:p>
        </w:tc>
        <w:tc>
          <w:tcPr>
            <w:tcW w:w="850" w:type="dxa"/>
            <w:tcBorders>
              <w:top w:val="single" w:sz="4" w:space="0" w:color="auto"/>
              <w:left w:val="single" w:sz="4" w:space="0" w:color="auto"/>
              <w:bottom w:val="single" w:sz="4" w:space="0" w:color="auto"/>
              <w:right w:val="single" w:sz="4" w:space="0" w:color="auto"/>
            </w:tcBorders>
            <w:vAlign w:val="center"/>
          </w:tcPr>
          <w:p w14:paraId="5905A94D" w14:textId="25C54BDB" w:rsidR="00FD3004" w:rsidRPr="002A4BFB" w:rsidRDefault="00FD3004" w:rsidP="00912018">
            <w:pPr>
              <w:jc w:val="center"/>
            </w:pPr>
            <w:r>
              <w:t>C</w:t>
            </w:r>
          </w:p>
        </w:tc>
        <w:tc>
          <w:tcPr>
            <w:tcW w:w="992" w:type="dxa"/>
            <w:tcBorders>
              <w:top w:val="single" w:sz="4" w:space="0" w:color="auto"/>
              <w:left w:val="single" w:sz="4" w:space="0" w:color="auto"/>
              <w:bottom w:val="single" w:sz="4" w:space="0" w:color="auto"/>
              <w:right w:val="single" w:sz="4" w:space="0" w:color="auto"/>
            </w:tcBorders>
            <w:vAlign w:val="center"/>
          </w:tcPr>
          <w:p w14:paraId="493CE595" w14:textId="1FD6F21D" w:rsidR="00FD3004" w:rsidRPr="002A4BFB" w:rsidRDefault="00FD3004" w:rsidP="00912018">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14:paraId="40407393" w14:textId="7C7C2595" w:rsidR="00FD3004" w:rsidRPr="002A4BFB" w:rsidRDefault="00FD3004" w:rsidP="00912018">
            <w:pPr>
              <w:jc w:val="center"/>
            </w:pPr>
            <w:r>
              <w:t>6</w:t>
            </w:r>
          </w:p>
        </w:tc>
        <w:tc>
          <w:tcPr>
            <w:tcW w:w="1559" w:type="dxa"/>
            <w:tcBorders>
              <w:top w:val="single" w:sz="4" w:space="0" w:color="auto"/>
              <w:left w:val="single" w:sz="4" w:space="0" w:color="auto"/>
              <w:bottom w:val="single" w:sz="4" w:space="0" w:color="auto"/>
              <w:right w:val="single" w:sz="4" w:space="0" w:color="auto"/>
            </w:tcBorders>
            <w:vAlign w:val="center"/>
          </w:tcPr>
          <w:p w14:paraId="039E9E34" w14:textId="360770E8" w:rsidR="00FD3004" w:rsidRDefault="00FD3004" w:rsidP="00912018">
            <w:pPr>
              <w:jc w:val="center"/>
            </w:pPr>
            <w:r>
              <w:t>T1</w:t>
            </w:r>
          </w:p>
        </w:tc>
      </w:tr>
      <w:tr w:rsidR="00FD3004" w:rsidRPr="005F481F" w14:paraId="11EA9A41" w14:textId="77777777" w:rsidTr="305E9E28">
        <w:trPr>
          <w:trHeight w:val="567"/>
        </w:trPr>
        <w:tc>
          <w:tcPr>
            <w:tcW w:w="5070" w:type="dxa"/>
            <w:tcBorders>
              <w:top w:val="single" w:sz="4" w:space="0" w:color="auto"/>
              <w:left w:val="single" w:sz="4" w:space="0" w:color="auto"/>
              <w:bottom w:val="single" w:sz="4" w:space="0" w:color="auto"/>
              <w:right w:val="single" w:sz="4" w:space="0" w:color="auto"/>
            </w:tcBorders>
            <w:vAlign w:val="center"/>
          </w:tcPr>
          <w:p w14:paraId="2B243C15" w14:textId="4F25642E" w:rsidR="00FD3004" w:rsidRPr="005F481F" w:rsidRDefault="00FD3004" w:rsidP="00FD3004">
            <w:r w:rsidRPr="00E37D6D">
              <w:rPr>
                <w:rFonts w:asciiTheme="minorHAnsi" w:hAnsiTheme="minorHAnsi" w:cstheme="minorHAnsi"/>
                <w:color w:val="000000" w:themeColor="text1"/>
              </w:rPr>
              <w:t>Final Major Project</w:t>
            </w:r>
          </w:p>
        </w:tc>
        <w:tc>
          <w:tcPr>
            <w:tcW w:w="850" w:type="dxa"/>
            <w:tcBorders>
              <w:top w:val="single" w:sz="4" w:space="0" w:color="auto"/>
              <w:left w:val="single" w:sz="4" w:space="0" w:color="auto"/>
              <w:bottom w:val="single" w:sz="4" w:space="0" w:color="auto"/>
              <w:right w:val="single" w:sz="4" w:space="0" w:color="auto"/>
            </w:tcBorders>
            <w:vAlign w:val="center"/>
          </w:tcPr>
          <w:p w14:paraId="2821B7B0" w14:textId="1CFBCF0D" w:rsidR="00FD3004" w:rsidRPr="002A4BFB" w:rsidRDefault="00FD3004" w:rsidP="00912018">
            <w:pPr>
              <w:jc w:val="center"/>
            </w:pPr>
            <w:r>
              <w:t>C</w:t>
            </w:r>
          </w:p>
        </w:tc>
        <w:tc>
          <w:tcPr>
            <w:tcW w:w="992" w:type="dxa"/>
            <w:tcBorders>
              <w:top w:val="single" w:sz="4" w:space="0" w:color="auto"/>
              <w:left w:val="single" w:sz="4" w:space="0" w:color="auto"/>
              <w:bottom w:val="single" w:sz="4" w:space="0" w:color="auto"/>
              <w:right w:val="single" w:sz="4" w:space="0" w:color="auto"/>
            </w:tcBorders>
            <w:vAlign w:val="center"/>
          </w:tcPr>
          <w:p w14:paraId="3090AE69" w14:textId="386F6780" w:rsidR="00FD3004" w:rsidRPr="002A4BFB" w:rsidRDefault="00FD3004" w:rsidP="00912018">
            <w:pPr>
              <w:jc w:val="center"/>
            </w:pPr>
            <w:r>
              <w:t>40</w:t>
            </w:r>
          </w:p>
        </w:tc>
        <w:tc>
          <w:tcPr>
            <w:tcW w:w="851" w:type="dxa"/>
            <w:tcBorders>
              <w:top w:val="single" w:sz="4" w:space="0" w:color="auto"/>
              <w:left w:val="single" w:sz="4" w:space="0" w:color="auto"/>
              <w:bottom w:val="single" w:sz="4" w:space="0" w:color="auto"/>
              <w:right w:val="single" w:sz="4" w:space="0" w:color="auto"/>
            </w:tcBorders>
            <w:vAlign w:val="center"/>
          </w:tcPr>
          <w:p w14:paraId="397FB2F5" w14:textId="41BABB4B" w:rsidR="00FD3004" w:rsidRPr="002A4BFB" w:rsidRDefault="00FD3004" w:rsidP="00912018">
            <w:pPr>
              <w:jc w:val="center"/>
            </w:pPr>
            <w:r>
              <w:t>6</w:t>
            </w:r>
          </w:p>
        </w:tc>
        <w:tc>
          <w:tcPr>
            <w:tcW w:w="1559" w:type="dxa"/>
            <w:tcBorders>
              <w:top w:val="single" w:sz="4" w:space="0" w:color="auto"/>
              <w:left w:val="single" w:sz="4" w:space="0" w:color="auto"/>
              <w:bottom w:val="single" w:sz="4" w:space="0" w:color="auto"/>
              <w:right w:val="single" w:sz="4" w:space="0" w:color="auto"/>
            </w:tcBorders>
            <w:vAlign w:val="center"/>
          </w:tcPr>
          <w:p w14:paraId="73013F69" w14:textId="4FF3B465" w:rsidR="00FD3004" w:rsidRDefault="00FD3004" w:rsidP="00912018">
            <w:pPr>
              <w:jc w:val="center"/>
            </w:pPr>
            <w:r>
              <w:t>T2&amp;3</w:t>
            </w:r>
          </w:p>
        </w:tc>
      </w:tr>
      <w:tr w:rsidR="00FD3004" w:rsidRPr="005F481F" w14:paraId="425BA56F" w14:textId="77777777" w:rsidTr="00980AED">
        <w:trPr>
          <w:trHeight w:val="555"/>
        </w:trPr>
        <w:tc>
          <w:tcPr>
            <w:tcW w:w="5070" w:type="dxa"/>
            <w:tcBorders>
              <w:top w:val="single" w:sz="4" w:space="0" w:color="auto"/>
              <w:left w:val="single" w:sz="4" w:space="0" w:color="auto"/>
              <w:bottom w:val="single" w:sz="4" w:space="0" w:color="auto"/>
              <w:right w:val="single" w:sz="4" w:space="0" w:color="auto"/>
            </w:tcBorders>
            <w:vAlign w:val="center"/>
          </w:tcPr>
          <w:p w14:paraId="60E65BE0" w14:textId="68810B94" w:rsidR="00FD3004" w:rsidRPr="005F481F" w:rsidRDefault="00FD3004" w:rsidP="00FD3004">
            <w:r w:rsidRPr="00E37D6D">
              <w:rPr>
                <w:rFonts w:asciiTheme="minorHAnsi" w:hAnsiTheme="minorHAnsi" w:cstheme="minorHAnsi"/>
                <w:color w:val="000000" w:themeColor="text1"/>
              </w:rPr>
              <w:t>Professional Practice</w:t>
            </w:r>
          </w:p>
        </w:tc>
        <w:tc>
          <w:tcPr>
            <w:tcW w:w="850" w:type="dxa"/>
            <w:tcBorders>
              <w:top w:val="single" w:sz="4" w:space="0" w:color="auto"/>
              <w:left w:val="single" w:sz="4" w:space="0" w:color="auto"/>
              <w:bottom w:val="single" w:sz="4" w:space="0" w:color="auto"/>
              <w:right w:val="single" w:sz="4" w:space="0" w:color="auto"/>
            </w:tcBorders>
            <w:vAlign w:val="center"/>
          </w:tcPr>
          <w:p w14:paraId="005F96C4" w14:textId="0342EBEF" w:rsidR="00FD3004" w:rsidRPr="002A4BFB" w:rsidRDefault="00FD3004" w:rsidP="00912018">
            <w:pPr>
              <w:jc w:val="center"/>
            </w:pPr>
            <w:r>
              <w:t>C</w:t>
            </w:r>
          </w:p>
        </w:tc>
        <w:tc>
          <w:tcPr>
            <w:tcW w:w="992" w:type="dxa"/>
            <w:tcBorders>
              <w:top w:val="single" w:sz="4" w:space="0" w:color="auto"/>
              <w:left w:val="single" w:sz="4" w:space="0" w:color="auto"/>
              <w:bottom w:val="single" w:sz="4" w:space="0" w:color="auto"/>
              <w:right w:val="single" w:sz="4" w:space="0" w:color="auto"/>
            </w:tcBorders>
            <w:vAlign w:val="center"/>
          </w:tcPr>
          <w:p w14:paraId="6E279060" w14:textId="39AD9DA5" w:rsidR="00FD3004" w:rsidRPr="002A4BFB" w:rsidRDefault="00FD3004" w:rsidP="00912018">
            <w:pPr>
              <w:jc w:val="center"/>
            </w:pPr>
            <w:r>
              <w:t>20</w:t>
            </w:r>
          </w:p>
        </w:tc>
        <w:tc>
          <w:tcPr>
            <w:tcW w:w="851" w:type="dxa"/>
            <w:tcBorders>
              <w:top w:val="single" w:sz="4" w:space="0" w:color="auto"/>
              <w:left w:val="single" w:sz="4" w:space="0" w:color="auto"/>
              <w:bottom w:val="single" w:sz="4" w:space="0" w:color="auto"/>
              <w:right w:val="single" w:sz="4" w:space="0" w:color="auto"/>
            </w:tcBorders>
            <w:vAlign w:val="center"/>
          </w:tcPr>
          <w:p w14:paraId="7EDAB566" w14:textId="33AFF0F5" w:rsidR="00FD3004" w:rsidRPr="002A4BFB" w:rsidRDefault="00FD3004" w:rsidP="00912018">
            <w:pPr>
              <w:jc w:val="center"/>
            </w:pPr>
            <w:r>
              <w:t>6</w:t>
            </w:r>
          </w:p>
        </w:tc>
        <w:tc>
          <w:tcPr>
            <w:tcW w:w="1559" w:type="dxa"/>
            <w:tcBorders>
              <w:top w:val="single" w:sz="4" w:space="0" w:color="auto"/>
              <w:left w:val="single" w:sz="4" w:space="0" w:color="auto"/>
              <w:bottom w:val="single" w:sz="4" w:space="0" w:color="auto"/>
              <w:right w:val="single" w:sz="4" w:space="0" w:color="auto"/>
            </w:tcBorders>
            <w:vAlign w:val="center"/>
          </w:tcPr>
          <w:p w14:paraId="276E0251" w14:textId="192C9BE0" w:rsidR="00FD3004" w:rsidRDefault="00FD3004" w:rsidP="00912018">
            <w:pPr>
              <w:jc w:val="center"/>
            </w:pPr>
            <w:r>
              <w:t>T3</w:t>
            </w:r>
          </w:p>
        </w:tc>
      </w:tr>
    </w:tbl>
    <w:tbl>
      <w:tblPr>
        <w:tblW w:w="932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4A0" w:firstRow="1" w:lastRow="0" w:firstColumn="1" w:lastColumn="0" w:noHBand="0" w:noVBand="1"/>
      </w:tblPr>
      <w:tblGrid>
        <w:gridCol w:w="675"/>
        <w:gridCol w:w="8647"/>
      </w:tblGrid>
      <w:tr w:rsidR="00980AED" w:rsidRPr="004050B2" w14:paraId="4FACA79B" w14:textId="77777777" w:rsidTr="002017A7">
        <w:trPr>
          <w:trHeight w:val="510"/>
        </w:trPr>
        <w:tc>
          <w:tcPr>
            <w:tcW w:w="675" w:type="dxa"/>
            <w:tcBorders>
              <w:top w:val="single" w:sz="6" w:space="0" w:color="auto"/>
              <w:left w:val="single" w:sz="4" w:space="0" w:color="auto"/>
              <w:bottom w:val="single" w:sz="6" w:space="0" w:color="auto"/>
              <w:right w:val="single" w:sz="6" w:space="0" w:color="auto"/>
            </w:tcBorders>
            <w:shd w:val="clear" w:color="auto" w:fill="9BBB59" w:themeFill="accent3"/>
            <w:vAlign w:val="center"/>
          </w:tcPr>
          <w:p w14:paraId="05E21BEC" w14:textId="295D0CB8" w:rsidR="00980AED" w:rsidRPr="00707D80" w:rsidRDefault="00980AED" w:rsidP="002017A7">
            <w:pPr>
              <w:spacing w:after="0" w:line="240" w:lineRule="auto"/>
            </w:pPr>
            <w:r>
              <w:t>19</w:t>
            </w:r>
          </w:p>
        </w:tc>
        <w:tc>
          <w:tcPr>
            <w:tcW w:w="8647" w:type="dxa"/>
            <w:tcBorders>
              <w:top w:val="single" w:sz="6" w:space="0" w:color="auto"/>
              <w:left w:val="single" w:sz="6" w:space="0" w:color="auto"/>
              <w:bottom w:val="single" w:sz="6" w:space="0" w:color="auto"/>
              <w:right w:val="single" w:sz="4" w:space="0" w:color="auto"/>
            </w:tcBorders>
            <w:shd w:val="clear" w:color="auto" w:fill="9BBB59" w:themeFill="accent3"/>
            <w:vAlign w:val="center"/>
          </w:tcPr>
          <w:p w14:paraId="4E55E12F" w14:textId="21EE82AF" w:rsidR="00980AED" w:rsidRPr="004050B2" w:rsidRDefault="00980AED" w:rsidP="002017A7">
            <w:pPr>
              <w:spacing w:after="0" w:line="240" w:lineRule="auto"/>
              <w:jc w:val="left"/>
            </w:pPr>
            <w:r>
              <w:t>Teaching and Learning Strategy</w:t>
            </w:r>
          </w:p>
        </w:tc>
      </w:tr>
      <w:tr w:rsidR="00980AED" w:rsidRPr="00117718" w14:paraId="20D0613C" w14:textId="77777777" w:rsidTr="002017A7">
        <w:trPr>
          <w:trHeight w:val="1388"/>
        </w:trPr>
        <w:tc>
          <w:tcPr>
            <w:tcW w:w="9322"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2B75D2A0" w14:textId="2A99AD38" w:rsidR="00980AED" w:rsidRDefault="00980AED" w:rsidP="00980AED">
            <w:pPr>
              <w:spacing w:after="0" w:line="240" w:lineRule="auto"/>
              <w:rPr>
                <w:b/>
                <w:bCs/>
              </w:rPr>
            </w:pPr>
            <w:r w:rsidRPr="00B60F47">
              <w:rPr>
                <w:b/>
                <w:bCs/>
              </w:rPr>
              <w:t>Level 4</w:t>
            </w:r>
          </w:p>
          <w:p w14:paraId="64971981" w14:textId="77777777" w:rsidR="00B60F47" w:rsidRPr="00B60F47" w:rsidRDefault="00B60F47" w:rsidP="00980AED">
            <w:pPr>
              <w:spacing w:after="0" w:line="240" w:lineRule="auto"/>
              <w:rPr>
                <w:b/>
                <w:bCs/>
              </w:rPr>
            </w:pPr>
          </w:p>
          <w:p w14:paraId="621E1AD1" w14:textId="58D3A3FD" w:rsidR="00980AED" w:rsidRPr="0004386C" w:rsidRDefault="00B60F47" w:rsidP="00980AED">
            <w:pPr>
              <w:spacing w:after="0" w:line="240" w:lineRule="auto"/>
            </w:pPr>
            <w:r w:rsidRPr="00B60F47">
              <w:t xml:space="preserve">Students will join the film production programme from a variety of backgrounds and with a range of skills and academic abilities. The pedagogic structure at level 4 is designed to ensure all leaners have a grasp of fundamental theoretical and key practical skills before developing wider skills at level 5 and beyond. To that end, much of the teaching and learning approach at </w:t>
            </w:r>
            <w:r>
              <w:t>l</w:t>
            </w:r>
            <w:r w:rsidRPr="00B60F47">
              <w:t xml:space="preserve">evel 4 is based upon acquiring </w:t>
            </w:r>
            <w:r w:rsidRPr="00B60F47">
              <w:lastRenderedPageBreak/>
              <w:t>these skills from demonstration, practice, experimentation, and enquiry alongside the module leaders. Practical demonstrations will be followed by open studio-based sessions, informed by peer and tutor critiques. Seminars will be used to help develop the student’s own communication and analysis skills, as well as their own understanding of theoretical ideas. The “</w:t>
            </w:r>
            <w:r w:rsidRPr="00B60F47">
              <w:rPr>
                <w:i/>
                <w:iCs/>
              </w:rPr>
              <w:t>Screen Analysis</w:t>
            </w:r>
            <w:r w:rsidRPr="00B60F47">
              <w:t>” module will form the backbone of the academic and analytical approach to this year, and this will develop basic study skills alongside screen theory basics, which then in turn help to underpin the practical sessions that run across the “</w:t>
            </w:r>
            <w:r w:rsidRPr="00B60F47">
              <w:rPr>
                <w:i/>
                <w:iCs/>
              </w:rPr>
              <w:t>Cinematic Skills and Postproduction</w:t>
            </w:r>
            <w:r w:rsidRPr="00B60F47">
              <w:t>” module. The “</w:t>
            </w:r>
            <w:r w:rsidRPr="00B60F47">
              <w:rPr>
                <w:i/>
                <w:iCs/>
              </w:rPr>
              <w:t>Production Practice</w:t>
            </w:r>
            <w:r w:rsidRPr="00B60F47">
              <w:t xml:space="preserve">” module will allow students the opportunity to work across other year groups projects, developing peer to peer learning, as well as develop the soft skills (communication, group working, </w:t>
            </w:r>
            <w:r w:rsidR="0096159A">
              <w:t xml:space="preserve">professional </w:t>
            </w:r>
            <w:r w:rsidRPr="00B60F47">
              <w:t>behaviour) that the industry is wishing graduates to improve.</w:t>
            </w:r>
            <w:r w:rsidR="00650564">
              <w:t xml:space="preserve"> </w:t>
            </w:r>
          </w:p>
          <w:p w14:paraId="37F7A3D6" w14:textId="77777777" w:rsidR="00980AED" w:rsidRPr="0004386C" w:rsidRDefault="00980AED" w:rsidP="00980AED">
            <w:pPr>
              <w:spacing w:after="0" w:line="240" w:lineRule="auto"/>
            </w:pPr>
          </w:p>
          <w:p w14:paraId="32550F67" w14:textId="77777777" w:rsidR="00980AED" w:rsidRPr="00B60F47" w:rsidRDefault="00980AED" w:rsidP="00980AED">
            <w:pPr>
              <w:spacing w:after="0" w:line="240" w:lineRule="auto"/>
              <w:rPr>
                <w:b/>
                <w:bCs/>
              </w:rPr>
            </w:pPr>
            <w:r w:rsidRPr="00B60F47">
              <w:rPr>
                <w:b/>
                <w:bCs/>
              </w:rPr>
              <w:t>Level 5</w:t>
            </w:r>
          </w:p>
          <w:p w14:paraId="043CA0EA" w14:textId="3CDC3995" w:rsidR="00980AED" w:rsidRDefault="00980AED" w:rsidP="00980AED">
            <w:pPr>
              <w:spacing w:after="0" w:line="240" w:lineRule="auto"/>
            </w:pPr>
          </w:p>
          <w:p w14:paraId="6799E97C" w14:textId="5AC04258" w:rsidR="00B60F47" w:rsidRPr="0004386C" w:rsidRDefault="00B60F47" w:rsidP="00980AED">
            <w:pPr>
              <w:spacing w:after="0" w:line="240" w:lineRule="auto"/>
            </w:pPr>
            <w:r w:rsidRPr="00B60F47">
              <w:t>Students will begin to move away from a pedagogic approach and more towards an andragogic approach in line with their development. Students will begin to take ownership of their learning, by creating their own briefs, supported by their own growing understanding of reflexive practice. Students will be required to be more active learners at this level, and using their own research completed in their own time, they will use this knowledge as a springboard for implementation and experimentation in open workshop sessions, fostering their independence and initiative. The ability to apply problem solving skills during their projects will be encouraged, as a flexible approach will serve the students well in such a fast-paced industry. Developing the skills from level 4, students will have the opportunity to work hierarchically on level 6’s “</w:t>
            </w:r>
            <w:r w:rsidRPr="00B60F47">
              <w:rPr>
                <w:i/>
                <w:iCs/>
              </w:rPr>
              <w:t>Final Major Project</w:t>
            </w:r>
            <w:r w:rsidRPr="00B60F47">
              <w:t>” as department heads, and further develop the skills and techniques that the national industry are desiring from graduates.</w:t>
            </w:r>
          </w:p>
          <w:p w14:paraId="24F5D0DB" w14:textId="77777777" w:rsidR="00980AED" w:rsidRDefault="00980AED" w:rsidP="00980AED">
            <w:pPr>
              <w:spacing w:after="0" w:line="240" w:lineRule="auto"/>
            </w:pPr>
          </w:p>
          <w:p w14:paraId="055A1C9B" w14:textId="4C18AA8B" w:rsidR="00980AED" w:rsidRPr="00B60F47" w:rsidRDefault="00980AED" w:rsidP="00980AED">
            <w:pPr>
              <w:spacing w:after="0" w:line="240" w:lineRule="auto"/>
              <w:rPr>
                <w:b/>
                <w:bCs/>
              </w:rPr>
            </w:pPr>
            <w:r w:rsidRPr="00B60F47">
              <w:rPr>
                <w:b/>
                <w:bCs/>
              </w:rPr>
              <w:t>Level 6</w:t>
            </w:r>
          </w:p>
          <w:p w14:paraId="472BF5F0" w14:textId="77777777" w:rsidR="00980AED" w:rsidRDefault="00980AED" w:rsidP="00980AED">
            <w:pPr>
              <w:spacing w:after="0" w:line="240" w:lineRule="auto"/>
            </w:pPr>
          </w:p>
          <w:p w14:paraId="6E29ACC9" w14:textId="77777777" w:rsidR="00B60F47" w:rsidRDefault="00B60F47" w:rsidP="00980AED">
            <w:pPr>
              <w:spacing w:after="0" w:line="240" w:lineRule="auto"/>
            </w:pPr>
            <w:r w:rsidRPr="00B60F47">
              <w:t>Students will be expected to have an andragogic approach to their projects at this level, by taking complete ownership of their development. Students will be required to develop their own structured approaches to their projects and work cross collaboratively with their peers. The “</w:t>
            </w:r>
            <w:r w:rsidRPr="00B60F47">
              <w:rPr>
                <w:i/>
                <w:iCs/>
              </w:rPr>
              <w:t>Final Research Project</w:t>
            </w:r>
            <w:r w:rsidRPr="00B60F47">
              <w:t xml:space="preserve">” will allow all students to refine a specific area of interest and develop a critical understanding of a key area of interest to them guided by subject specialist tutors (depending on what the student is studying) who will act as a critical friend </w:t>
            </w:r>
            <w:r w:rsidR="00A86F20" w:rsidRPr="00B60F47">
              <w:t>to</w:t>
            </w:r>
            <w:r w:rsidRPr="00B60F47">
              <w:t xml:space="preserve"> help support the students’ ideas and development. The cumulation of the 3-year programme is the development of the “</w:t>
            </w:r>
            <w:r w:rsidRPr="00B60F47">
              <w:rPr>
                <w:i/>
                <w:iCs/>
              </w:rPr>
              <w:t>Final Major Project</w:t>
            </w:r>
            <w:r w:rsidRPr="00B60F47">
              <w:t>”, where the student will be required to act as a ‘director’ on a project that is pitched during the summer and involves the option of working cross collaboratively with their peers. This active learning will be encouraged, and the module leader will act as the “executive producer” offering support only if necessary. The ability to apply problem solving skills during their projects will be encouraged, as a flexible approach will serve the students well in such a fast-paced industry</w:t>
            </w:r>
            <w:r w:rsidR="00A616D0">
              <w:t>.</w:t>
            </w:r>
          </w:p>
          <w:p w14:paraId="172FD378" w14:textId="0282C76F" w:rsidR="00594270" w:rsidRPr="00117718" w:rsidRDefault="00594270" w:rsidP="00980AED">
            <w:pPr>
              <w:spacing w:after="0" w:line="240" w:lineRule="auto"/>
            </w:pPr>
          </w:p>
        </w:tc>
      </w:tr>
    </w:tbl>
    <w:p w14:paraId="6F210413" w14:textId="159814B0" w:rsidR="00F60A39" w:rsidRDefault="00F60A39" w:rsidP="00591B3F">
      <w:pPr>
        <w:spacing w:after="0" w:line="240" w:lineRule="auto"/>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284"/>
        <w:gridCol w:w="3260"/>
        <w:gridCol w:w="2410"/>
        <w:gridCol w:w="2693"/>
      </w:tblGrid>
      <w:tr w:rsidR="00405717" w14:paraId="23BB5EF1"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EE" w14:textId="4EB9632D" w:rsidR="00405717" w:rsidRDefault="00617604" w:rsidP="00591B3F">
            <w:pPr>
              <w:spacing w:after="0" w:line="240" w:lineRule="auto"/>
              <w:rPr>
                <w:rFonts w:ascii="Arial" w:eastAsia="Arial" w:hAnsi="Arial"/>
              </w:rPr>
            </w:pPr>
            <w:r>
              <w:t>20</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0" w14:textId="22003025" w:rsidR="00405717" w:rsidRDefault="33B702DC" w:rsidP="00591B3F">
            <w:pPr>
              <w:spacing w:after="0" w:line="240" w:lineRule="auto"/>
              <w:rPr>
                <w:rFonts w:ascii="Arial" w:eastAsia="Arial" w:hAnsi="Arial"/>
              </w:rPr>
            </w:pPr>
            <w:r>
              <w:t>References used in designing the programme</w:t>
            </w:r>
          </w:p>
        </w:tc>
      </w:tr>
      <w:tr w:rsidR="00405717" w14:paraId="5888B130"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A297028" w14:textId="77777777" w:rsidR="00446DBD" w:rsidRDefault="006E2A17" w:rsidP="006E2A17">
            <w:pPr>
              <w:spacing w:after="0" w:line="240" w:lineRule="auto"/>
              <w:rPr>
                <w:b/>
                <w:bCs/>
                <w:color w:val="000000" w:themeColor="text1"/>
              </w:rPr>
            </w:pPr>
            <w:r w:rsidRPr="006E2A17">
              <w:rPr>
                <w:b/>
                <w:bCs/>
                <w:color w:val="000000" w:themeColor="text1"/>
              </w:rPr>
              <w:t xml:space="preserve">QAA </w:t>
            </w:r>
            <w:r w:rsidR="00A86F20">
              <w:rPr>
                <w:b/>
                <w:bCs/>
                <w:color w:val="000000" w:themeColor="text1"/>
              </w:rPr>
              <w:t xml:space="preserve">Subject </w:t>
            </w:r>
            <w:r w:rsidRPr="006E2A17">
              <w:rPr>
                <w:b/>
                <w:bCs/>
                <w:color w:val="000000" w:themeColor="text1"/>
              </w:rPr>
              <w:t>Benchmark Statements 20</w:t>
            </w:r>
            <w:r w:rsidR="00BF6832">
              <w:rPr>
                <w:b/>
                <w:bCs/>
                <w:color w:val="000000" w:themeColor="text1"/>
              </w:rPr>
              <w:t>19</w:t>
            </w:r>
            <w:r w:rsidR="00A86F20">
              <w:rPr>
                <w:b/>
                <w:bCs/>
                <w:color w:val="000000" w:themeColor="text1"/>
              </w:rPr>
              <w:t xml:space="preserve"> – Communication, Media, Film and Cultural Studies</w:t>
            </w:r>
          </w:p>
          <w:p w14:paraId="259A69AA" w14:textId="02F9BF02" w:rsidR="00A616D0" w:rsidRDefault="006E2A17" w:rsidP="006E2A17">
            <w:pPr>
              <w:spacing w:after="0" w:line="240" w:lineRule="auto"/>
              <w:rPr>
                <w:b/>
                <w:bCs/>
                <w:color w:val="000000" w:themeColor="text1"/>
              </w:rPr>
            </w:pPr>
            <w:r w:rsidRPr="006E2A17">
              <w:rPr>
                <w:b/>
                <w:bCs/>
                <w:color w:val="000000" w:themeColor="text1"/>
              </w:rPr>
              <w:t>National Occupational Standards (Screen Skills)</w:t>
            </w:r>
          </w:p>
          <w:p w14:paraId="4769DE5A" w14:textId="77777777" w:rsidR="00446DBD" w:rsidRPr="00446DBD" w:rsidRDefault="00446DBD" w:rsidP="006E2A17">
            <w:pPr>
              <w:spacing w:after="0" w:line="240" w:lineRule="auto"/>
              <w:rPr>
                <w:b/>
                <w:bCs/>
                <w:color w:val="000000" w:themeColor="text1"/>
              </w:rPr>
            </w:pPr>
          </w:p>
          <w:p w14:paraId="01970020" w14:textId="497E160E" w:rsidR="00A616D0" w:rsidRPr="00D04E32" w:rsidRDefault="00D04E32" w:rsidP="006E2A17">
            <w:pPr>
              <w:spacing w:after="0" w:line="240" w:lineRule="auto"/>
              <w:rPr>
                <w:b/>
                <w:bCs/>
                <w:color w:val="000000" w:themeColor="text1"/>
              </w:rPr>
            </w:pPr>
            <w:r w:rsidRPr="00D04E32">
              <w:rPr>
                <w:b/>
                <w:bCs/>
                <w:color w:val="000000" w:themeColor="text1"/>
              </w:rPr>
              <w:t>Industry Contacts:</w:t>
            </w:r>
          </w:p>
          <w:p w14:paraId="7DC854A0" w14:textId="709B55A9" w:rsidR="00D17971" w:rsidRDefault="00D17971" w:rsidP="00D17971">
            <w:pPr>
              <w:spacing w:after="0" w:line="240" w:lineRule="auto"/>
              <w:rPr>
                <w:color w:val="000000" w:themeColor="text1"/>
              </w:rPr>
            </w:pPr>
            <w:r w:rsidRPr="007C51E8">
              <w:rPr>
                <w:color w:val="000000" w:themeColor="text1"/>
              </w:rPr>
              <w:t>Head of Skills &amp; Industry Engagement</w:t>
            </w:r>
            <w:r>
              <w:rPr>
                <w:color w:val="000000" w:themeColor="text1"/>
              </w:rPr>
              <w:t>, Screen Yorkshire:</w:t>
            </w:r>
          </w:p>
          <w:p w14:paraId="7F506F63" w14:textId="655AC05A" w:rsidR="00D17971" w:rsidRDefault="00D17971" w:rsidP="006E2A17">
            <w:pPr>
              <w:spacing w:after="0" w:line="240" w:lineRule="auto"/>
              <w:rPr>
                <w:color w:val="000000" w:themeColor="text1"/>
              </w:rPr>
            </w:pPr>
            <w:r>
              <w:rPr>
                <w:color w:val="000000" w:themeColor="text1"/>
              </w:rPr>
              <w:t>“</w:t>
            </w:r>
            <w:r w:rsidRPr="00D17971">
              <w:rPr>
                <w:i/>
                <w:iCs/>
                <w:color w:val="000000" w:themeColor="text1"/>
              </w:rPr>
              <w:t xml:space="preserve">This is a really exciting and innovative degree, that will let students achieve a creative approach that is unique to the area. It will give students a chance to gain real experience of industry practice and make them </w:t>
            </w:r>
            <w:r w:rsidR="00732AD6">
              <w:rPr>
                <w:i/>
                <w:iCs/>
                <w:color w:val="000000" w:themeColor="text1"/>
              </w:rPr>
              <w:t>much</w:t>
            </w:r>
            <w:r w:rsidRPr="00D17971">
              <w:rPr>
                <w:i/>
                <w:iCs/>
                <w:color w:val="000000" w:themeColor="text1"/>
              </w:rPr>
              <w:t xml:space="preserve"> more employable in the future</w:t>
            </w:r>
            <w:r>
              <w:rPr>
                <w:color w:val="000000" w:themeColor="text1"/>
              </w:rPr>
              <w:t>.”</w:t>
            </w:r>
          </w:p>
          <w:p w14:paraId="3E6D2F9C" w14:textId="77777777" w:rsidR="00D17971" w:rsidRDefault="00D17971" w:rsidP="006E2A17">
            <w:pPr>
              <w:spacing w:after="0" w:line="240" w:lineRule="auto"/>
              <w:rPr>
                <w:color w:val="000000" w:themeColor="text1"/>
              </w:rPr>
            </w:pPr>
          </w:p>
          <w:p w14:paraId="0520EF21" w14:textId="2BEA79D1" w:rsidR="00D04E32" w:rsidRDefault="000B3AF2" w:rsidP="006E2A17">
            <w:pPr>
              <w:spacing w:after="0" w:line="240" w:lineRule="auto"/>
              <w:rPr>
                <w:color w:val="000000" w:themeColor="text1"/>
              </w:rPr>
            </w:pPr>
            <w:r w:rsidRPr="000B3AF2">
              <w:rPr>
                <w:color w:val="000000" w:themeColor="text1"/>
              </w:rPr>
              <w:lastRenderedPageBreak/>
              <w:t>Career Support Manage</w:t>
            </w:r>
            <w:r w:rsidR="009B0EA6">
              <w:rPr>
                <w:color w:val="000000" w:themeColor="text1"/>
              </w:rPr>
              <w:t>r,</w:t>
            </w:r>
            <w:r>
              <w:rPr>
                <w:color w:val="000000" w:themeColor="text1"/>
              </w:rPr>
              <w:t xml:space="preserve"> </w:t>
            </w:r>
            <w:r w:rsidR="0057597A">
              <w:rPr>
                <w:color w:val="000000" w:themeColor="text1"/>
              </w:rPr>
              <w:t>Screen Yorkshire:</w:t>
            </w:r>
          </w:p>
          <w:p w14:paraId="097EDA0C" w14:textId="57EDA547" w:rsidR="0057597A" w:rsidRDefault="0057597A" w:rsidP="006E2A17">
            <w:pPr>
              <w:spacing w:after="0" w:line="240" w:lineRule="auto"/>
              <w:rPr>
                <w:color w:val="000000" w:themeColor="text1"/>
              </w:rPr>
            </w:pPr>
            <w:r>
              <w:rPr>
                <w:color w:val="000000" w:themeColor="text1"/>
              </w:rPr>
              <w:t>“</w:t>
            </w:r>
            <w:r w:rsidR="00D80E17" w:rsidRPr="00672A35">
              <w:rPr>
                <w:i/>
                <w:iCs/>
                <w:color w:val="000000" w:themeColor="text1"/>
              </w:rPr>
              <w:t xml:space="preserve">The hierarchical approach is </w:t>
            </w:r>
            <w:r w:rsidR="004175CE" w:rsidRPr="00672A35">
              <w:rPr>
                <w:i/>
                <w:iCs/>
                <w:color w:val="000000" w:themeColor="text1"/>
              </w:rPr>
              <w:t>really</w:t>
            </w:r>
            <w:r w:rsidR="00D80E17" w:rsidRPr="00672A35">
              <w:rPr>
                <w:i/>
                <w:iCs/>
                <w:color w:val="000000" w:themeColor="text1"/>
              </w:rPr>
              <w:t xml:space="preserve"> unique and exciting. I’ve never seen</w:t>
            </w:r>
            <w:r w:rsidR="004175CE" w:rsidRPr="00672A35">
              <w:rPr>
                <w:i/>
                <w:iCs/>
                <w:color w:val="000000" w:themeColor="text1"/>
              </w:rPr>
              <w:t xml:space="preserve"> this </w:t>
            </w:r>
            <w:r w:rsidR="00672A35" w:rsidRPr="00672A35">
              <w:rPr>
                <w:i/>
                <w:iCs/>
                <w:color w:val="000000" w:themeColor="text1"/>
              </w:rPr>
              <w:t>approach,</w:t>
            </w:r>
            <w:r w:rsidR="004175CE" w:rsidRPr="00672A35">
              <w:rPr>
                <w:i/>
                <w:iCs/>
                <w:color w:val="000000" w:themeColor="text1"/>
              </w:rPr>
              <w:t xml:space="preserve"> but it is an excellent way of making students aware of the wider roles in the industry and will make them far more employable </w:t>
            </w:r>
            <w:r w:rsidR="00672A35" w:rsidRPr="00672A35">
              <w:rPr>
                <w:i/>
                <w:iCs/>
                <w:color w:val="000000" w:themeColor="text1"/>
              </w:rPr>
              <w:t>nationally</w:t>
            </w:r>
            <w:r w:rsidR="00672A35">
              <w:rPr>
                <w:color w:val="000000" w:themeColor="text1"/>
              </w:rPr>
              <w:t>.”</w:t>
            </w:r>
          </w:p>
          <w:p w14:paraId="52EA6F28" w14:textId="06B72D9F" w:rsidR="00672A35" w:rsidRDefault="00672A35" w:rsidP="006E2A17">
            <w:pPr>
              <w:spacing w:after="0" w:line="240" w:lineRule="auto"/>
              <w:rPr>
                <w:color w:val="000000" w:themeColor="text1"/>
              </w:rPr>
            </w:pPr>
          </w:p>
          <w:p w14:paraId="70DC8FE1" w14:textId="5F0B71EF" w:rsidR="006E2A17" w:rsidRDefault="006E2A17" w:rsidP="00D17971">
            <w:pPr>
              <w:spacing w:after="0" w:line="240" w:lineRule="auto"/>
            </w:pPr>
          </w:p>
        </w:tc>
      </w:tr>
      <w:tr w:rsidR="00405717" w14:paraId="23BB5EFC"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6" w14:textId="7C782A75" w:rsidR="00405717" w:rsidRDefault="33B702DC" w:rsidP="00591B3F">
            <w:pPr>
              <w:spacing w:after="0" w:line="240" w:lineRule="auto"/>
              <w:rPr>
                <w:rFonts w:ascii="Arial" w:eastAsia="Arial" w:hAnsi="Arial"/>
              </w:rPr>
            </w:pPr>
            <w:r>
              <w:lastRenderedPageBreak/>
              <w:t>2</w:t>
            </w:r>
            <w:r w:rsidR="00617604">
              <w:t>1</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A4669DB" w14:textId="77777777" w:rsidR="00405717" w:rsidRDefault="33B702DC" w:rsidP="00591B3F">
            <w:pPr>
              <w:spacing w:after="0" w:line="240" w:lineRule="auto"/>
              <w:rPr>
                <w:rFonts w:ascii="Arial" w:eastAsia="Arial" w:hAnsi="Arial"/>
              </w:rPr>
            </w:pPr>
            <w:r>
              <w:t>Indicators of quality and standards</w:t>
            </w:r>
          </w:p>
          <w:p w14:paraId="23BB5EFB" w14:textId="63D62B42" w:rsidR="00405717" w:rsidRPr="00BF7F10" w:rsidRDefault="00405717" w:rsidP="00591B3F">
            <w:pPr>
              <w:spacing w:after="0" w:line="240" w:lineRule="auto"/>
            </w:pPr>
          </w:p>
        </w:tc>
      </w:tr>
      <w:tr w:rsidR="00810CE6" w14:paraId="05200231"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D8678E2" w14:textId="0F2E03B2" w:rsidR="00810CE6" w:rsidRPr="00A86F20" w:rsidRDefault="33B702DC" w:rsidP="2DAE2DFC">
            <w:pPr>
              <w:spacing w:after="0" w:line="240" w:lineRule="auto"/>
              <w:rPr>
                <w:rFonts w:eastAsiaTheme="minorEastAsia" w:cstheme="minorBidi"/>
                <w:color w:val="000000" w:themeColor="text1"/>
              </w:rPr>
            </w:pPr>
            <w:r w:rsidRPr="00A86F20">
              <w:rPr>
                <w:rFonts w:eastAsiaTheme="minorEastAsia" w:cstheme="minorBidi"/>
                <w:color w:val="000000" w:themeColor="text1"/>
              </w:rPr>
              <w:t xml:space="preserve">The programme will follow the QA standards of </w:t>
            </w:r>
            <w:r w:rsidR="1D97AA56" w:rsidRPr="00A86F20">
              <w:rPr>
                <w:rFonts w:eastAsiaTheme="minorEastAsia" w:cstheme="minorBidi"/>
                <w:color w:val="000000" w:themeColor="text1"/>
              </w:rPr>
              <w:t>TEC Partnership</w:t>
            </w:r>
            <w:r w:rsidRPr="00A86F20">
              <w:rPr>
                <w:rFonts w:eastAsiaTheme="minorEastAsia" w:cstheme="minorBidi"/>
                <w:color w:val="000000" w:themeColor="text1"/>
              </w:rPr>
              <w:t>. The programme has been written with reference to appropriate external reference points.</w:t>
            </w:r>
          </w:p>
          <w:p w14:paraId="092ADB69" w14:textId="6C0D8B27" w:rsidR="00810CE6" w:rsidRPr="00A86F20" w:rsidRDefault="00810CE6" w:rsidP="00591B3F">
            <w:pPr>
              <w:spacing w:after="0" w:line="240" w:lineRule="auto"/>
              <w:rPr>
                <w:rFonts w:eastAsiaTheme="minorEastAsia" w:cstheme="minorBidi"/>
                <w:color w:val="000000" w:themeColor="text1"/>
              </w:rPr>
            </w:pPr>
          </w:p>
          <w:p w14:paraId="526ACD22" w14:textId="064A4887" w:rsidR="00810CE6" w:rsidRPr="00A86F20" w:rsidRDefault="33B702DC" w:rsidP="2DAE2DFC">
            <w:pPr>
              <w:spacing w:after="0" w:line="240" w:lineRule="auto"/>
              <w:rPr>
                <w:rFonts w:eastAsiaTheme="minorEastAsia" w:cstheme="minorBidi"/>
                <w:color w:val="000000" w:themeColor="text1"/>
              </w:rPr>
            </w:pPr>
            <w:r w:rsidRPr="00A86F20">
              <w:rPr>
                <w:rFonts w:eastAsiaTheme="minorEastAsia" w:cstheme="minorBidi"/>
                <w:color w:val="000000" w:themeColor="text1"/>
              </w:rPr>
              <w:t xml:space="preserve">QAA reviews, through </w:t>
            </w:r>
            <w:r w:rsidR="2CBE71D1" w:rsidRPr="00A86F20">
              <w:rPr>
                <w:rFonts w:eastAsiaTheme="minorEastAsia" w:cstheme="minorBidi"/>
                <w:color w:val="000000" w:themeColor="text1"/>
              </w:rPr>
              <w:t>TEC Partnership</w:t>
            </w:r>
            <w:r w:rsidRPr="00A86F20">
              <w:rPr>
                <w:rFonts w:eastAsiaTheme="minorEastAsia" w:cstheme="minorBidi"/>
                <w:color w:val="000000" w:themeColor="text1"/>
              </w:rPr>
              <w:t xml:space="preserve"> will be published and any weaknesses addressed as appropriate.  </w:t>
            </w:r>
            <w:r w:rsidR="1C21B5E5" w:rsidRPr="00A86F20">
              <w:rPr>
                <w:rFonts w:eastAsiaTheme="minorEastAsia" w:cstheme="minorBidi"/>
                <w:color w:val="000000" w:themeColor="text1"/>
              </w:rPr>
              <w:t>TEC Partnership</w:t>
            </w:r>
            <w:r w:rsidRPr="00A86F20">
              <w:rPr>
                <w:rFonts w:eastAsiaTheme="minorEastAsia" w:cstheme="minorBidi"/>
                <w:color w:val="000000" w:themeColor="text1"/>
              </w:rPr>
              <w:t xml:space="preserve"> also undertakes </w:t>
            </w:r>
            <w:r w:rsidR="008C6379" w:rsidRPr="00A86F20">
              <w:rPr>
                <w:rFonts w:eastAsiaTheme="minorEastAsia" w:cstheme="minorBidi"/>
                <w:color w:val="000000" w:themeColor="text1"/>
              </w:rPr>
              <w:t>several</w:t>
            </w:r>
            <w:r w:rsidRPr="00A86F20">
              <w:rPr>
                <w:rFonts w:eastAsiaTheme="minorEastAsia" w:cstheme="minorBidi"/>
                <w:color w:val="000000" w:themeColor="text1"/>
              </w:rPr>
              <w:t xml:space="preserve"> scheduled internal periodic and thematic reviews throughout each academic year to assure itself of the quality and standards of its provision.</w:t>
            </w:r>
          </w:p>
          <w:p w14:paraId="4257BFC2" w14:textId="74B30C7B" w:rsidR="00810CE6" w:rsidRPr="00A86F20" w:rsidRDefault="00810CE6" w:rsidP="00591B3F">
            <w:pPr>
              <w:spacing w:after="0" w:line="240" w:lineRule="auto"/>
              <w:rPr>
                <w:rFonts w:eastAsiaTheme="minorEastAsia" w:cstheme="minorBidi"/>
                <w:color w:val="000000" w:themeColor="text1"/>
              </w:rPr>
            </w:pPr>
          </w:p>
          <w:p w14:paraId="0ED579E2" w14:textId="6281AD61" w:rsidR="00810CE6" w:rsidRPr="00A86F20" w:rsidRDefault="33B702DC" w:rsidP="2DAE2DFC">
            <w:pPr>
              <w:spacing w:after="0" w:line="240" w:lineRule="auto"/>
              <w:rPr>
                <w:rFonts w:eastAsiaTheme="minorEastAsia" w:cstheme="minorBidi"/>
                <w:color w:val="000000" w:themeColor="text1"/>
              </w:rPr>
            </w:pPr>
            <w:r w:rsidRPr="00A86F20">
              <w:rPr>
                <w:rFonts w:eastAsiaTheme="minorEastAsia" w:cstheme="minorBidi"/>
                <w:color w:val="000000" w:themeColor="text1"/>
              </w:rPr>
              <w:t xml:space="preserve">External Examiners reports are received by the HE Quality </w:t>
            </w:r>
            <w:r w:rsidR="00B50EEF" w:rsidRPr="00A86F20">
              <w:rPr>
                <w:rFonts w:eastAsiaTheme="minorEastAsia" w:cstheme="minorBidi"/>
                <w:color w:val="000000" w:themeColor="text1"/>
              </w:rPr>
              <w:t>Office</w:t>
            </w:r>
            <w:r w:rsidRPr="00A86F20">
              <w:rPr>
                <w:rFonts w:eastAsiaTheme="minorEastAsia" w:cstheme="minorBidi"/>
                <w:color w:val="000000" w:themeColor="text1"/>
              </w:rPr>
              <w:t xml:space="preserve"> and a copy forwarded to the relevant </w:t>
            </w:r>
            <w:r w:rsidR="00B50EEF" w:rsidRPr="00A86F20">
              <w:rPr>
                <w:rFonts w:eastAsiaTheme="minorEastAsia" w:cstheme="minorBidi"/>
                <w:color w:val="000000" w:themeColor="text1"/>
              </w:rPr>
              <w:t xml:space="preserve">academic area at </w:t>
            </w:r>
            <w:r w:rsidR="40344248" w:rsidRPr="00A86F20">
              <w:rPr>
                <w:rFonts w:eastAsiaTheme="minorEastAsia" w:cstheme="minorBidi"/>
                <w:color w:val="000000" w:themeColor="text1"/>
              </w:rPr>
              <w:t>TEC Partnership</w:t>
            </w:r>
            <w:r w:rsidRPr="00A86F20">
              <w:rPr>
                <w:rFonts w:eastAsiaTheme="minorEastAsia" w:cstheme="minorBidi"/>
                <w:color w:val="000000" w:themeColor="text1"/>
              </w:rPr>
              <w:t xml:space="preserve">. </w:t>
            </w:r>
            <w:r w:rsidR="034684D6" w:rsidRPr="00A86F20">
              <w:rPr>
                <w:rFonts w:eastAsiaTheme="minorEastAsia" w:cstheme="minorBidi"/>
                <w:color w:val="000000" w:themeColor="text1"/>
              </w:rPr>
              <w:t>TEC Partnership</w:t>
            </w:r>
            <w:r w:rsidRPr="00A86F20">
              <w:rPr>
                <w:rFonts w:eastAsiaTheme="minorEastAsia" w:cstheme="minorBidi"/>
                <w:color w:val="000000" w:themeColor="text1"/>
              </w:rPr>
              <w:t xml:space="preserve"> requires action plans to be created for any actions recommended as a result of student, tutor, moderator or External Examiner comments.  These are reported to</w:t>
            </w:r>
            <w:r w:rsidR="0C9E3928" w:rsidRPr="00A86F20">
              <w:rPr>
                <w:rFonts w:eastAsiaTheme="minorEastAsia" w:cstheme="minorBidi"/>
                <w:color w:val="000000" w:themeColor="text1"/>
              </w:rPr>
              <w:t xml:space="preserve"> our HE Committees</w:t>
            </w:r>
            <w:r w:rsidRPr="00A86F20">
              <w:rPr>
                <w:rFonts w:eastAsiaTheme="minorEastAsia" w:cstheme="minorBidi"/>
                <w:color w:val="000000" w:themeColor="text1"/>
              </w:rPr>
              <w:t xml:space="preserve">. </w:t>
            </w:r>
            <w:r w:rsidR="22E8ECC9" w:rsidRPr="00A86F20">
              <w:rPr>
                <w:rFonts w:eastAsiaTheme="minorEastAsia" w:cstheme="minorBidi"/>
                <w:color w:val="000000" w:themeColor="text1"/>
              </w:rPr>
              <w:t>TEC Partnership</w:t>
            </w:r>
            <w:r w:rsidRPr="00A86F20">
              <w:rPr>
                <w:rFonts w:eastAsiaTheme="minorEastAsia" w:cstheme="minorBidi"/>
                <w:color w:val="000000" w:themeColor="text1"/>
              </w:rPr>
              <w:t xml:space="preserve"> also monitors External Examiner </w:t>
            </w:r>
            <w:r w:rsidR="00B0565F" w:rsidRPr="00A86F20">
              <w:rPr>
                <w:rFonts w:eastAsiaTheme="minorEastAsia" w:cstheme="minorBidi"/>
                <w:color w:val="000000" w:themeColor="text1"/>
              </w:rPr>
              <w:t>reports,</w:t>
            </w:r>
            <w:r w:rsidRPr="00A86F20">
              <w:rPr>
                <w:rFonts w:eastAsiaTheme="minorEastAsia" w:cstheme="minorBidi"/>
                <w:color w:val="000000" w:themeColor="text1"/>
              </w:rPr>
              <w:t xml:space="preserve"> and these are reported on through faculty </w:t>
            </w:r>
            <w:r w:rsidR="00C13597" w:rsidRPr="00A86F20">
              <w:rPr>
                <w:rFonts w:eastAsiaTheme="minorEastAsia" w:cstheme="minorBidi"/>
                <w:color w:val="000000" w:themeColor="text1"/>
              </w:rPr>
              <w:t>self-evaluation</w:t>
            </w:r>
            <w:r w:rsidRPr="00A86F20">
              <w:rPr>
                <w:rFonts w:eastAsiaTheme="minorEastAsia" w:cstheme="minorBidi"/>
                <w:color w:val="000000" w:themeColor="text1"/>
              </w:rPr>
              <w:t xml:space="preserve"> and enhancement documents, the quality enhancement report and t</w:t>
            </w:r>
            <w:r w:rsidR="5DB30401" w:rsidRPr="00A86F20">
              <w:rPr>
                <w:rFonts w:eastAsiaTheme="minorEastAsia" w:cstheme="minorBidi"/>
                <w:color w:val="000000" w:themeColor="text1"/>
              </w:rPr>
              <w:t xml:space="preserve">he </w:t>
            </w:r>
            <w:r w:rsidRPr="00A86F20">
              <w:rPr>
                <w:rFonts w:eastAsiaTheme="minorEastAsia" w:cstheme="minorBidi"/>
                <w:color w:val="000000" w:themeColor="text1"/>
              </w:rPr>
              <w:t xml:space="preserve">External Examiner's institutional analysis report. </w:t>
            </w:r>
          </w:p>
          <w:p w14:paraId="4A73577D" w14:textId="19D98BCE" w:rsidR="00810CE6" w:rsidRPr="00A86F20" w:rsidRDefault="00810CE6" w:rsidP="00591B3F">
            <w:pPr>
              <w:spacing w:after="0" w:line="240" w:lineRule="auto"/>
              <w:rPr>
                <w:rFonts w:eastAsiaTheme="minorEastAsia" w:cstheme="minorBidi"/>
                <w:color w:val="000000" w:themeColor="text1"/>
              </w:rPr>
            </w:pPr>
          </w:p>
          <w:p w14:paraId="2E582CA1" w14:textId="05FCAB9B" w:rsidR="00810CE6" w:rsidRPr="00A86F20" w:rsidRDefault="33B702DC" w:rsidP="2DAE2DFC">
            <w:pPr>
              <w:spacing w:after="0" w:line="240" w:lineRule="auto"/>
              <w:rPr>
                <w:rFonts w:eastAsiaTheme="minorEastAsia" w:cstheme="minorBidi"/>
                <w:color w:val="000000" w:themeColor="text1"/>
              </w:rPr>
            </w:pPr>
            <w:r w:rsidRPr="00A86F20">
              <w:rPr>
                <w:rFonts w:eastAsiaTheme="minorEastAsia" w:cstheme="minorBidi"/>
                <w:color w:val="000000" w:themeColor="text1"/>
              </w:rPr>
              <w:t xml:space="preserve">Annual course reviews (AMRs) will take place in line with the requirements of </w:t>
            </w:r>
            <w:r w:rsidR="17F04DF6" w:rsidRPr="00A86F20">
              <w:rPr>
                <w:rFonts w:eastAsiaTheme="minorEastAsia" w:cstheme="minorBidi"/>
                <w:color w:val="000000" w:themeColor="text1"/>
              </w:rPr>
              <w:t>TEC Partnership</w:t>
            </w:r>
            <w:r w:rsidRPr="00A86F20">
              <w:rPr>
                <w:rFonts w:eastAsiaTheme="minorEastAsia" w:cstheme="minorBidi"/>
                <w:color w:val="000000" w:themeColor="text1"/>
              </w:rPr>
              <w:t xml:space="preserve"> and actions planned to rectify any weaknesses and further develop the quality of the provision.  These AMRs are moderated internally by the Curriculum Manager</w:t>
            </w:r>
            <w:r w:rsidR="00B50EEF" w:rsidRPr="00A86F20">
              <w:rPr>
                <w:rFonts w:eastAsiaTheme="minorEastAsia" w:cstheme="minorBidi"/>
                <w:color w:val="000000" w:themeColor="text1"/>
              </w:rPr>
              <w:t xml:space="preserve"> (or equivalent)</w:t>
            </w:r>
            <w:r w:rsidRPr="00A86F20">
              <w:rPr>
                <w:rFonts w:eastAsiaTheme="minorEastAsia" w:cstheme="minorBidi"/>
                <w:color w:val="000000" w:themeColor="text1"/>
              </w:rPr>
              <w:t xml:space="preserve"> and then submitted to the HE Quality </w:t>
            </w:r>
            <w:r w:rsidR="00B50EEF" w:rsidRPr="00A86F20">
              <w:rPr>
                <w:rFonts w:eastAsiaTheme="minorEastAsia" w:cstheme="minorBidi"/>
                <w:color w:val="000000" w:themeColor="text1"/>
              </w:rPr>
              <w:t>Office</w:t>
            </w:r>
            <w:r w:rsidRPr="00A86F20">
              <w:rPr>
                <w:rFonts w:eastAsiaTheme="minorEastAsia" w:cstheme="minorBidi"/>
                <w:color w:val="000000" w:themeColor="text1"/>
              </w:rPr>
              <w:t xml:space="preserve"> to ensure key sources such as External Examiner reports are fully reflected upon before being published and also to reduce variability in the quality of information presented.</w:t>
            </w:r>
          </w:p>
          <w:p w14:paraId="3D7D25CD" w14:textId="23DBB18A" w:rsidR="00810CE6" w:rsidRPr="00415D85" w:rsidRDefault="00810CE6" w:rsidP="00591B3F">
            <w:pPr>
              <w:spacing w:after="0" w:line="240" w:lineRule="auto"/>
              <w:rPr>
                <w:color w:val="FF0000"/>
              </w:rPr>
            </w:pPr>
          </w:p>
        </w:tc>
      </w:tr>
      <w:tr w:rsidR="00810CE6" w14:paraId="23BB5F04"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EFD" w14:textId="420A1343" w:rsidR="00810CE6" w:rsidRDefault="33B702DC" w:rsidP="00591B3F">
            <w:pPr>
              <w:spacing w:after="0" w:line="240" w:lineRule="auto"/>
              <w:rPr>
                <w:rFonts w:ascii="Arial" w:eastAsia="Arial" w:hAnsi="Arial"/>
              </w:rPr>
            </w:pPr>
            <w:r>
              <w:t>2</w:t>
            </w:r>
            <w:r w:rsidR="00617604">
              <w:t>2</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03" w14:textId="5B2847EA" w:rsidR="00810CE6" w:rsidRPr="00591B3F" w:rsidRDefault="33B702DC" w:rsidP="00591B3F">
            <w:pPr>
              <w:spacing w:after="0" w:line="240" w:lineRule="auto"/>
              <w:rPr>
                <w:rFonts w:ascii="Arial" w:eastAsia="Arial" w:hAnsi="Arial"/>
              </w:rPr>
            </w:pPr>
            <w:r>
              <w:t>Particular support for learning</w:t>
            </w:r>
          </w:p>
        </w:tc>
      </w:tr>
      <w:tr w:rsidR="00810CE6" w14:paraId="6EC03179"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DB4BCC7" w14:textId="295C7299" w:rsidR="00810CE6" w:rsidRPr="00A86F20" w:rsidRDefault="33B702DC" w:rsidP="00591B3F">
            <w:pPr>
              <w:spacing w:after="0" w:line="240" w:lineRule="auto"/>
              <w:rPr>
                <w:rFonts w:eastAsiaTheme="minorEastAsia" w:cstheme="minorBidi"/>
                <w:color w:val="000000" w:themeColor="text1"/>
              </w:rPr>
            </w:pPr>
            <w:r w:rsidRPr="00A86F20">
              <w:rPr>
                <w:rFonts w:eastAsiaTheme="minorEastAsia" w:cstheme="minorBidi"/>
                <w:color w:val="000000" w:themeColor="text1"/>
              </w:rPr>
              <w:t xml:space="preserve">The needs of </w:t>
            </w:r>
            <w:r w:rsidR="005D1869">
              <w:rPr>
                <w:rFonts w:eastAsiaTheme="minorEastAsia" w:cstheme="minorBidi"/>
                <w:color w:val="000000" w:themeColor="text1"/>
              </w:rPr>
              <w:t>students that require support</w:t>
            </w:r>
            <w:r w:rsidRPr="00A86F20">
              <w:rPr>
                <w:rFonts w:eastAsiaTheme="minorEastAsia" w:cstheme="minorBidi"/>
                <w:color w:val="000000" w:themeColor="text1"/>
              </w:rPr>
              <w:t xml:space="preserve"> are </w:t>
            </w:r>
            <w:r w:rsidR="00A616D0" w:rsidRPr="00A86F20">
              <w:rPr>
                <w:rFonts w:eastAsiaTheme="minorEastAsia" w:cstheme="minorBidi"/>
                <w:color w:val="000000" w:themeColor="text1"/>
              </w:rPr>
              <w:t>considered</w:t>
            </w:r>
            <w:r w:rsidRPr="00A86F20">
              <w:rPr>
                <w:rFonts w:eastAsiaTheme="minorEastAsia" w:cstheme="minorBidi"/>
                <w:color w:val="000000" w:themeColor="text1"/>
              </w:rPr>
              <w:t xml:space="preserve"> in the design of all learning programmes.</w:t>
            </w:r>
          </w:p>
          <w:p w14:paraId="462868AF" w14:textId="1BAD95DB" w:rsidR="00810CE6" w:rsidRPr="00A86F20" w:rsidRDefault="00810CE6" w:rsidP="00591B3F">
            <w:pPr>
              <w:spacing w:after="0" w:line="240" w:lineRule="auto"/>
              <w:rPr>
                <w:rFonts w:eastAsiaTheme="minorEastAsia" w:cstheme="minorBidi"/>
                <w:color w:val="000000" w:themeColor="text1"/>
              </w:rPr>
            </w:pPr>
          </w:p>
          <w:p w14:paraId="269E5A72" w14:textId="3C613AA4" w:rsidR="00810CE6" w:rsidRPr="00A86F20" w:rsidRDefault="33B702DC" w:rsidP="2DAE2DFC">
            <w:pPr>
              <w:spacing w:after="0" w:line="240" w:lineRule="auto"/>
              <w:rPr>
                <w:rFonts w:eastAsiaTheme="minorEastAsia" w:cstheme="minorBidi"/>
                <w:color w:val="000000" w:themeColor="text1"/>
              </w:rPr>
            </w:pPr>
            <w:r w:rsidRPr="00A86F20">
              <w:rPr>
                <w:rFonts w:eastAsiaTheme="minorEastAsia" w:cstheme="minorBidi"/>
                <w:color w:val="000000" w:themeColor="text1"/>
              </w:rPr>
              <w:t xml:space="preserve">Students will be screened at induction to identify those with individual learning support needs. </w:t>
            </w:r>
            <w:r w:rsidR="2BC088EC" w:rsidRPr="00A86F20">
              <w:rPr>
                <w:rFonts w:eastAsiaTheme="minorEastAsia" w:cstheme="minorBidi"/>
                <w:color w:val="000000" w:themeColor="text1"/>
              </w:rPr>
              <w:t>TEC Partnership</w:t>
            </w:r>
            <w:r w:rsidRPr="00A86F20">
              <w:rPr>
                <w:rFonts w:eastAsiaTheme="minorEastAsia" w:cstheme="minorBidi"/>
                <w:color w:val="000000" w:themeColor="text1"/>
              </w:rPr>
              <w:t xml:space="preserve"> has well-established procedures in place to support all identified students through the application and assessments for the Disabled Students' Allowance to secure any specialist equipment or tuition which is required.</w:t>
            </w:r>
          </w:p>
          <w:p w14:paraId="5F3F5380" w14:textId="30AB4360" w:rsidR="00810CE6" w:rsidRPr="00A86F20" w:rsidRDefault="00810CE6" w:rsidP="00591B3F">
            <w:pPr>
              <w:spacing w:after="0" w:line="240" w:lineRule="auto"/>
              <w:rPr>
                <w:rFonts w:eastAsiaTheme="minorEastAsia" w:cstheme="minorBidi"/>
                <w:color w:val="000000" w:themeColor="text1"/>
              </w:rPr>
            </w:pPr>
          </w:p>
          <w:p w14:paraId="107EED07" w14:textId="39FFFE95" w:rsidR="00810CE6" w:rsidRPr="00A86F20" w:rsidRDefault="33B702DC" w:rsidP="00591B3F">
            <w:pPr>
              <w:spacing w:after="0" w:line="240" w:lineRule="auto"/>
              <w:rPr>
                <w:rFonts w:eastAsiaTheme="minorEastAsia" w:cstheme="minorBidi"/>
                <w:color w:val="000000" w:themeColor="text1"/>
              </w:rPr>
            </w:pPr>
            <w:r w:rsidRPr="00A86F20">
              <w:rPr>
                <w:rFonts w:eastAsiaTheme="minorEastAsia" w:cstheme="minorBidi"/>
                <w:color w:val="000000" w:themeColor="text1"/>
              </w:rPr>
              <w:t>Students will also be invited in for advice and support through the DSA procedure.</w:t>
            </w:r>
          </w:p>
          <w:p w14:paraId="6BE229EF" w14:textId="6CF3ADCF" w:rsidR="00810CE6" w:rsidRPr="00A86F20" w:rsidRDefault="00810CE6" w:rsidP="00591B3F">
            <w:pPr>
              <w:spacing w:after="0" w:line="240" w:lineRule="auto"/>
              <w:rPr>
                <w:rFonts w:eastAsiaTheme="minorEastAsia" w:cstheme="minorBidi"/>
                <w:color w:val="000000" w:themeColor="text1"/>
              </w:rPr>
            </w:pPr>
          </w:p>
          <w:p w14:paraId="78D7B3BD" w14:textId="638646C4" w:rsidR="00810CE6" w:rsidRPr="00A86F20" w:rsidRDefault="33B702DC" w:rsidP="00591B3F">
            <w:pPr>
              <w:spacing w:after="0" w:line="240" w:lineRule="auto"/>
              <w:rPr>
                <w:rFonts w:eastAsiaTheme="minorEastAsia" w:cstheme="minorBidi"/>
                <w:color w:val="000000" w:themeColor="text1"/>
              </w:rPr>
            </w:pPr>
            <w:r w:rsidRPr="00A86F20">
              <w:rPr>
                <w:rFonts w:eastAsiaTheme="minorEastAsia" w:cstheme="minorBidi"/>
                <w:color w:val="000000" w:themeColor="text1"/>
              </w:rPr>
              <w:t>Each student is entitled to one tutorial per semester with the programme leader to discuss individual issues relating to both modules and the programme overall.</w:t>
            </w:r>
          </w:p>
          <w:p w14:paraId="64FA33C5" w14:textId="7A8B3AB7" w:rsidR="00810CE6" w:rsidRPr="00A86F20" w:rsidRDefault="00810CE6" w:rsidP="00591B3F">
            <w:pPr>
              <w:spacing w:after="0" w:line="240" w:lineRule="auto"/>
              <w:rPr>
                <w:rFonts w:eastAsiaTheme="minorEastAsia" w:cstheme="minorBidi"/>
                <w:color w:val="000000" w:themeColor="text1"/>
              </w:rPr>
            </w:pPr>
          </w:p>
          <w:p w14:paraId="4E4D69A0" w14:textId="13EE4235" w:rsidR="00810CE6" w:rsidRPr="00A86F20" w:rsidRDefault="33B702DC" w:rsidP="00591B3F">
            <w:pPr>
              <w:spacing w:after="0" w:line="240" w:lineRule="auto"/>
              <w:rPr>
                <w:rFonts w:ascii="Arial" w:eastAsia="Arial" w:hAnsi="Arial"/>
                <w:color w:val="000000" w:themeColor="text1"/>
              </w:rPr>
            </w:pPr>
            <w:r w:rsidRPr="00A86F20">
              <w:rPr>
                <w:rFonts w:eastAsiaTheme="minorEastAsia" w:cstheme="minorBidi"/>
                <w:color w:val="000000" w:themeColor="text1"/>
              </w:rPr>
              <w:t xml:space="preserve">In addition to study skills embedded in the programme, </w:t>
            </w:r>
            <w:r w:rsidR="7D64D7C0" w:rsidRPr="00A86F20">
              <w:rPr>
                <w:rFonts w:eastAsiaTheme="minorEastAsia" w:cstheme="minorBidi"/>
                <w:color w:val="000000" w:themeColor="text1"/>
              </w:rPr>
              <w:t>TEC Partnership</w:t>
            </w:r>
            <w:r w:rsidRPr="00A86F20">
              <w:rPr>
                <w:rFonts w:eastAsiaTheme="minorEastAsia" w:cstheme="minorBidi"/>
                <w:color w:val="000000" w:themeColor="text1"/>
              </w:rPr>
              <w:t xml:space="preserve"> employs an Academic Achievement Coach.  The Academic Achievement Coach is responsible for working with students to support them in the development of their study skill abilities and includes interventions such as support towards use of ICT, giving presentations, using formal writing and appropriate academic conventions, avoiding plagiarism, analytical and critical writing skills.  Students have access to one support and also timetabled study skill workshops</w:t>
            </w:r>
            <w:r w:rsidRPr="00A86F20">
              <w:rPr>
                <w:rFonts w:ascii="Arial" w:eastAsia="Arial" w:hAnsi="Arial"/>
                <w:color w:val="000000" w:themeColor="text1"/>
              </w:rPr>
              <w:t>.</w:t>
            </w:r>
          </w:p>
          <w:p w14:paraId="6CBB768F" w14:textId="388E5AE1" w:rsidR="00810CE6" w:rsidRPr="00A86F20" w:rsidRDefault="00810CE6" w:rsidP="00591B3F">
            <w:pPr>
              <w:spacing w:after="0" w:line="240" w:lineRule="auto"/>
              <w:rPr>
                <w:color w:val="000000" w:themeColor="text1"/>
              </w:rPr>
            </w:pPr>
          </w:p>
        </w:tc>
      </w:tr>
      <w:tr w:rsidR="00810CE6" w14:paraId="23BB5F12"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05" w14:textId="4D46AB3D" w:rsidR="00810CE6" w:rsidRDefault="33B702DC" w:rsidP="00591B3F">
            <w:pPr>
              <w:spacing w:after="0" w:line="240" w:lineRule="auto"/>
              <w:rPr>
                <w:rFonts w:ascii="Arial" w:eastAsia="Arial" w:hAnsi="Arial"/>
              </w:rPr>
            </w:pPr>
            <w:r>
              <w:t>2</w:t>
            </w:r>
            <w:r w:rsidR="00617604">
              <w:t>3</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1" w14:textId="6005736A" w:rsidR="00810CE6" w:rsidRPr="00591B3F" w:rsidRDefault="33B702DC" w:rsidP="00591B3F">
            <w:pPr>
              <w:spacing w:after="0" w:line="240" w:lineRule="auto"/>
              <w:rPr>
                <w:rFonts w:ascii="Arial" w:eastAsia="Arial" w:hAnsi="Arial"/>
              </w:rPr>
            </w:pPr>
            <w:r>
              <w:t>Methods for evaluating and improving the quality of learning</w:t>
            </w:r>
          </w:p>
        </w:tc>
      </w:tr>
      <w:tr w:rsidR="00810CE6" w14:paraId="784B5A8C"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EB1F735" w14:textId="1A14F3B0" w:rsidR="33B702DC" w:rsidRPr="00A86F20" w:rsidRDefault="33B702DC" w:rsidP="2DAE2DFC">
            <w:pPr>
              <w:spacing w:after="0" w:line="240" w:lineRule="auto"/>
              <w:rPr>
                <w:rFonts w:eastAsiaTheme="minorEastAsia" w:cstheme="minorBidi"/>
                <w:color w:val="000000" w:themeColor="text1"/>
              </w:rPr>
            </w:pPr>
            <w:r w:rsidRPr="00A86F20">
              <w:rPr>
                <w:rFonts w:eastAsiaTheme="minorEastAsia" w:cstheme="minorBidi"/>
                <w:color w:val="000000" w:themeColor="text1"/>
              </w:rPr>
              <w:lastRenderedPageBreak/>
              <w:t xml:space="preserve">All students will have the opportunity to comment on the quality of the learning experience on each module. Staff will also be expected to complete module evaluations for each module that they deliver. This feedback must be analysed by the module leader and the results fed into the annual monitoring report, faculty </w:t>
            </w:r>
            <w:r w:rsidR="3B2455BD" w:rsidRPr="00A86F20">
              <w:rPr>
                <w:rFonts w:eastAsiaTheme="minorEastAsia" w:cstheme="minorBidi"/>
                <w:color w:val="000000" w:themeColor="text1"/>
              </w:rPr>
              <w:t>self-evaluation</w:t>
            </w:r>
            <w:r w:rsidRPr="00A86F20">
              <w:rPr>
                <w:rFonts w:eastAsiaTheme="minorEastAsia" w:cstheme="minorBidi"/>
                <w:color w:val="000000" w:themeColor="text1"/>
              </w:rPr>
              <w:t xml:space="preserve"> document and subsequent year's module handbook.  Programme and module leaders must </w:t>
            </w:r>
            <w:r w:rsidR="00A616D0" w:rsidRPr="00A86F20">
              <w:rPr>
                <w:rFonts w:eastAsiaTheme="minorEastAsia" w:cstheme="minorBidi"/>
                <w:color w:val="000000" w:themeColor="text1"/>
              </w:rPr>
              <w:t>consider</w:t>
            </w:r>
            <w:r w:rsidRPr="00A86F20">
              <w:rPr>
                <w:rFonts w:eastAsiaTheme="minorEastAsia" w:cstheme="minorBidi"/>
                <w:color w:val="000000" w:themeColor="text1"/>
              </w:rPr>
              <w:t xml:space="preserve"> modification to improve the delivery of any </w:t>
            </w:r>
            <w:r w:rsidR="00A616D0" w:rsidRPr="00A86F20">
              <w:rPr>
                <w:rFonts w:eastAsiaTheme="minorEastAsia" w:cstheme="minorBidi"/>
                <w:color w:val="000000" w:themeColor="text1"/>
              </w:rPr>
              <w:t>module,</w:t>
            </w:r>
            <w:r w:rsidRPr="00A86F20">
              <w:rPr>
                <w:rFonts w:eastAsiaTheme="minorEastAsia" w:cstheme="minorBidi"/>
                <w:color w:val="000000" w:themeColor="text1"/>
              </w:rPr>
              <w:t xml:space="preserve"> and this should be recorded in the annual monitoring report and carried forward for minor or major modifications as appropriate.</w:t>
            </w:r>
          </w:p>
          <w:p w14:paraId="2BDDEC25" w14:textId="0362F125" w:rsidR="33B702DC" w:rsidRPr="00A86F20" w:rsidRDefault="33B702DC" w:rsidP="00591B3F">
            <w:pPr>
              <w:spacing w:after="0" w:line="240" w:lineRule="auto"/>
              <w:rPr>
                <w:rFonts w:eastAsiaTheme="minorEastAsia" w:cstheme="minorBidi"/>
                <w:color w:val="000000" w:themeColor="text1"/>
              </w:rPr>
            </w:pPr>
          </w:p>
          <w:p w14:paraId="182398C7" w14:textId="668CE524" w:rsidR="33B702DC" w:rsidRPr="00A86F20" w:rsidRDefault="15A2E991" w:rsidP="2DAE2DFC">
            <w:pPr>
              <w:spacing w:after="0" w:line="240" w:lineRule="auto"/>
              <w:rPr>
                <w:rFonts w:eastAsiaTheme="minorEastAsia" w:cstheme="minorBidi"/>
                <w:color w:val="000000" w:themeColor="text1"/>
              </w:rPr>
            </w:pPr>
            <w:r w:rsidRPr="00A86F20">
              <w:rPr>
                <w:rFonts w:eastAsiaTheme="minorEastAsia" w:cstheme="minorBidi"/>
                <w:color w:val="000000" w:themeColor="text1"/>
              </w:rPr>
              <w:t>TEC Partnership</w:t>
            </w:r>
            <w:r w:rsidR="33B702DC" w:rsidRPr="00A86F20">
              <w:rPr>
                <w:rFonts w:eastAsiaTheme="minorEastAsia" w:cstheme="minorBidi"/>
                <w:color w:val="000000" w:themeColor="text1"/>
              </w:rPr>
              <w:t>'s policy requires that all teaching staff should be observed delivering learning at least annually. Teaching and learning that does not reach the minimum expected standard will result in an action plan agreed between the line manager and the member of staff.</w:t>
            </w:r>
          </w:p>
          <w:p w14:paraId="45B40547" w14:textId="66458939" w:rsidR="33B702DC" w:rsidRPr="00A86F20" w:rsidRDefault="33B702DC" w:rsidP="00591B3F">
            <w:pPr>
              <w:spacing w:after="0" w:line="240" w:lineRule="auto"/>
              <w:rPr>
                <w:rFonts w:eastAsiaTheme="minorEastAsia" w:cstheme="minorBidi"/>
                <w:color w:val="000000" w:themeColor="text1"/>
              </w:rPr>
            </w:pPr>
          </w:p>
          <w:p w14:paraId="773156D5" w14:textId="706E4597" w:rsidR="33B702DC" w:rsidRPr="00A86F20" w:rsidRDefault="33B702DC" w:rsidP="00591B3F">
            <w:pPr>
              <w:spacing w:after="0" w:line="240" w:lineRule="auto"/>
              <w:rPr>
                <w:rFonts w:eastAsiaTheme="minorEastAsia" w:cstheme="minorBidi"/>
                <w:color w:val="000000" w:themeColor="text1"/>
              </w:rPr>
            </w:pPr>
            <w:r w:rsidRPr="00A86F20">
              <w:rPr>
                <w:rFonts w:eastAsiaTheme="minorEastAsia" w:cstheme="minorBidi"/>
                <w:color w:val="000000" w:themeColor="text1"/>
              </w:rPr>
              <w:t xml:space="preserve">Student satisfaction is measured by student surveys on larger courses, on the smaller </w:t>
            </w:r>
            <w:proofErr w:type="gramStart"/>
            <w:r w:rsidRPr="00A86F20">
              <w:rPr>
                <w:rFonts w:eastAsiaTheme="minorEastAsia" w:cstheme="minorBidi"/>
                <w:color w:val="000000" w:themeColor="text1"/>
              </w:rPr>
              <w:t>courses</w:t>
            </w:r>
            <w:proofErr w:type="gramEnd"/>
            <w:r w:rsidRPr="00A86F20">
              <w:rPr>
                <w:rFonts w:eastAsiaTheme="minorEastAsia" w:cstheme="minorBidi"/>
                <w:color w:val="000000" w:themeColor="text1"/>
              </w:rPr>
              <w:t xml:space="preserve"> student opinion may be gathered by other survey means. Student representatives are invited to course team meetings and additionally have the opportunity to raise items with the course leader at individual meetings outside the course team.</w:t>
            </w:r>
          </w:p>
          <w:p w14:paraId="4487418F" w14:textId="7D889A3C" w:rsidR="33B702DC" w:rsidRPr="00A86F20" w:rsidRDefault="33B702DC" w:rsidP="00591B3F">
            <w:pPr>
              <w:spacing w:after="0" w:line="240" w:lineRule="auto"/>
              <w:rPr>
                <w:rFonts w:eastAsiaTheme="minorEastAsia" w:cstheme="minorBidi"/>
                <w:color w:val="000000" w:themeColor="text1"/>
              </w:rPr>
            </w:pPr>
          </w:p>
          <w:p w14:paraId="049C7704" w14:textId="23CF13C7" w:rsidR="33B702DC" w:rsidRPr="00A86F20" w:rsidRDefault="33B702DC" w:rsidP="2DAE2DFC">
            <w:pPr>
              <w:spacing w:after="0" w:line="240" w:lineRule="auto"/>
              <w:rPr>
                <w:rFonts w:eastAsiaTheme="minorEastAsia" w:cstheme="minorBidi"/>
                <w:color w:val="000000" w:themeColor="text1"/>
              </w:rPr>
            </w:pPr>
            <w:r w:rsidRPr="00A86F20">
              <w:rPr>
                <w:rFonts w:eastAsiaTheme="minorEastAsia" w:cstheme="minorBidi"/>
                <w:color w:val="000000" w:themeColor="text1"/>
              </w:rPr>
              <w:t xml:space="preserve">Further, </w:t>
            </w:r>
            <w:r w:rsidR="13A02ECE" w:rsidRPr="00A86F20">
              <w:rPr>
                <w:rFonts w:eastAsiaTheme="minorEastAsia" w:cstheme="minorBidi"/>
                <w:color w:val="000000" w:themeColor="text1"/>
              </w:rPr>
              <w:t>TEC Partnership</w:t>
            </w:r>
            <w:r w:rsidRPr="00A86F20">
              <w:rPr>
                <w:rFonts w:eastAsiaTheme="minorEastAsia" w:cstheme="minorBidi"/>
                <w:color w:val="000000" w:themeColor="text1"/>
              </w:rPr>
              <w:t xml:space="preserve"> facilitates the Student Senate, which consists of student representatives from each HE department. The </w:t>
            </w:r>
            <w:r w:rsidR="00B50EEF" w:rsidRPr="00A86F20">
              <w:rPr>
                <w:rFonts w:eastAsiaTheme="minorEastAsia" w:cstheme="minorBidi"/>
                <w:color w:val="000000" w:themeColor="text1"/>
              </w:rPr>
              <w:t xml:space="preserve">Student </w:t>
            </w:r>
            <w:r w:rsidRPr="00A86F20">
              <w:rPr>
                <w:rFonts w:eastAsiaTheme="minorEastAsia" w:cstheme="minorBidi"/>
                <w:color w:val="000000" w:themeColor="text1"/>
              </w:rPr>
              <w:t>Senate meets on a monthly basis and their remit is to:</w:t>
            </w:r>
          </w:p>
          <w:p w14:paraId="544241ED" w14:textId="4B465094" w:rsidR="33B702DC" w:rsidRPr="00A86F20" w:rsidRDefault="33B702DC" w:rsidP="00591B3F">
            <w:pPr>
              <w:pStyle w:val="ListParagraph"/>
              <w:numPr>
                <w:ilvl w:val="0"/>
                <w:numId w:val="1"/>
              </w:numPr>
              <w:spacing w:after="0" w:line="240" w:lineRule="auto"/>
              <w:contextualSpacing w:val="0"/>
              <w:rPr>
                <w:rFonts w:eastAsiaTheme="minorEastAsia" w:cstheme="minorBidi"/>
                <w:color w:val="000000" w:themeColor="text1"/>
              </w:rPr>
            </w:pPr>
            <w:r w:rsidRPr="00A86F20">
              <w:rPr>
                <w:rFonts w:eastAsiaTheme="minorEastAsia" w:cstheme="minorBidi"/>
                <w:color w:val="000000" w:themeColor="text1"/>
              </w:rPr>
              <w:t>Consider matters relating to the student experience within Higher Education.</w:t>
            </w:r>
          </w:p>
          <w:p w14:paraId="7D697B1B" w14:textId="22319D89" w:rsidR="33B702DC" w:rsidRPr="00A86F20" w:rsidRDefault="33B702DC" w:rsidP="2DAE2DFC">
            <w:pPr>
              <w:pStyle w:val="ListParagraph"/>
              <w:numPr>
                <w:ilvl w:val="0"/>
                <w:numId w:val="1"/>
              </w:numPr>
              <w:spacing w:after="0" w:line="240" w:lineRule="auto"/>
              <w:contextualSpacing w:val="0"/>
              <w:rPr>
                <w:rFonts w:eastAsiaTheme="minorEastAsia" w:cstheme="minorBidi"/>
                <w:color w:val="000000" w:themeColor="text1"/>
              </w:rPr>
            </w:pPr>
            <w:r w:rsidRPr="00A86F20">
              <w:rPr>
                <w:rFonts w:eastAsiaTheme="minorEastAsia" w:cstheme="minorBidi"/>
                <w:color w:val="000000" w:themeColor="text1"/>
              </w:rPr>
              <w:t xml:space="preserve">Enhance the Student Voice within </w:t>
            </w:r>
            <w:r w:rsidR="62E681D3" w:rsidRPr="00A86F20">
              <w:rPr>
                <w:rFonts w:eastAsiaTheme="minorEastAsia" w:cstheme="minorBidi"/>
                <w:color w:val="000000" w:themeColor="text1"/>
              </w:rPr>
              <w:t>TEC Partnership</w:t>
            </w:r>
            <w:r w:rsidRPr="00A86F20">
              <w:rPr>
                <w:rFonts w:eastAsiaTheme="minorEastAsia" w:cstheme="minorBidi"/>
                <w:color w:val="000000" w:themeColor="text1"/>
              </w:rPr>
              <w:t>’s Higher Education strategic and operational agenda.</w:t>
            </w:r>
          </w:p>
          <w:p w14:paraId="4E05FAF0" w14:textId="28448DB0" w:rsidR="33B702DC" w:rsidRPr="00A86F20" w:rsidRDefault="33B702DC" w:rsidP="00591B3F">
            <w:pPr>
              <w:pStyle w:val="ListParagraph"/>
              <w:numPr>
                <w:ilvl w:val="0"/>
                <w:numId w:val="1"/>
              </w:numPr>
              <w:spacing w:after="0" w:line="240" w:lineRule="auto"/>
              <w:contextualSpacing w:val="0"/>
              <w:rPr>
                <w:rFonts w:eastAsiaTheme="minorEastAsia" w:cstheme="minorBidi"/>
                <w:color w:val="000000" w:themeColor="text1"/>
              </w:rPr>
            </w:pPr>
            <w:r w:rsidRPr="00A86F20">
              <w:rPr>
                <w:rFonts w:eastAsiaTheme="minorEastAsia" w:cstheme="minorBidi"/>
                <w:color w:val="000000" w:themeColor="text1"/>
              </w:rPr>
              <w:t>Provide feedback on areas of good practice.</w:t>
            </w:r>
          </w:p>
          <w:p w14:paraId="4E2A8566" w14:textId="250EBF1A" w:rsidR="33B702DC" w:rsidRPr="00A86F20" w:rsidRDefault="33B702DC" w:rsidP="00591B3F">
            <w:pPr>
              <w:pStyle w:val="ListParagraph"/>
              <w:numPr>
                <w:ilvl w:val="0"/>
                <w:numId w:val="1"/>
              </w:numPr>
              <w:spacing w:after="0" w:line="240" w:lineRule="auto"/>
              <w:contextualSpacing w:val="0"/>
              <w:rPr>
                <w:rFonts w:eastAsiaTheme="minorEastAsia" w:cstheme="minorBidi"/>
                <w:color w:val="000000" w:themeColor="text1"/>
              </w:rPr>
            </w:pPr>
            <w:r w:rsidRPr="00A86F20">
              <w:rPr>
                <w:rFonts w:eastAsiaTheme="minorEastAsia" w:cstheme="minorBidi"/>
                <w:color w:val="000000" w:themeColor="text1"/>
              </w:rPr>
              <w:t>Put forward suggestions of the development of Institutional policy and strategy.</w:t>
            </w:r>
          </w:p>
          <w:p w14:paraId="5EE16301" w14:textId="48464E4D" w:rsidR="33B702DC" w:rsidRPr="00A86F20" w:rsidRDefault="33B702DC" w:rsidP="00591B3F">
            <w:pPr>
              <w:pStyle w:val="ListParagraph"/>
              <w:numPr>
                <w:ilvl w:val="0"/>
                <w:numId w:val="1"/>
              </w:numPr>
              <w:spacing w:after="0" w:line="240" w:lineRule="auto"/>
              <w:contextualSpacing w:val="0"/>
              <w:rPr>
                <w:rFonts w:eastAsiaTheme="minorEastAsia" w:cstheme="minorBidi"/>
                <w:color w:val="000000" w:themeColor="text1"/>
              </w:rPr>
            </w:pPr>
            <w:r w:rsidRPr="00A86F20">
              <w:rPr>
                <w:rFonts w:eastAsiaTheme="minorEastAsia" w:cstheme="minorBidi"/>
                <w:color w:val="000000" w:themeColor="text1"/>
              </w:rPr>
              <w:t xml:space="preserve">Enhance the student learning experience by promoting academic and research events and cultural events </w:t>
            </w:r>
            <w:r w:rsidR="00B50EEF" w:rsidRPr="00A86F20">
              <w:rPr>
                <w:rFonts w:eastAsiaTheme="minorEastAsia" w:cstheme="minorBidi"/>
                <w:color w:val="000000" w:themeColor="text1"/>
              </w:rPr>
              <w:t>on campus</w:t>
            </w:r>
            <w:r w:rsidRPr="00A86F20">
              <w:rPr>
                <w:rFonts w:eastAsiaTheme="minorEastAsia" w:cstheme="minorBidi"/>
                <w:color w:val="000000" w:themeColor="text1"/>
              </w:rPr>
              <w:t>.</w:t>
            </w:r>
          </w:p>
          <w:p w14:paraId="1F78FE94" w14:textId="3E132605" w:rsidR="33B702DC" w:rsidRPr="00A86F20" w:rsidRDefault="33B702DC" w:rsidP="00591B3F">
            <w:pPr>
              <w:pStyle w:val="ListParagraph"/>
              <w:numPr>
                <w:ilvl w:val="0"/>
                <w:numId w:val="1"/>
              </w:numPr>
              <w:spacing w:after="0" w:line="240" w:lineRule="auto"/>
              <w:contextualSpacing w:val="0"/>
              <w:rPr>
                <w:rFonts w:eastAsiaTheme="minorEastAsia" w:cstheme="minorBidi"/>
                <w:color w:val="000000" w:themeColor="text1"/>
              </w:rPr>
            </w:pPr>
            <w:r w:rsidRPr="00A86F20">
              <w:rPr>
                <w:rFonts w:eastAsiaTheme="minorEastAsia" w:cstheme="minorBidi"/>
                <w:color w:val="000000" w:themeColor="text1"/>
              </w:rPr>
              <w:t>Increase student engagement in all aspects of Higher Education quality processes.</w:t>
            </w:r>
          </w:p>
          <w:p w14:paraId="07FFD493" w14:textId="0B7C16D0" w:rsidR="33B702DC" w:rsidRPr="00A86F20" w:rsidRDefault="33B702DC" w:rsidP="00591B3F">
            <w:pPr>
              <w:spacing w:after="0" w:line="240" w:lineRule="auto"/>
              <w:rPr>
                <w:color w:val="000000" w:themeColor="text1"/>
              </w:rPr>
            </w:pPr>
          </w:p>
          <w:p w14:paraId="33CDC6AB" w14:textId="29FEFFED" w:rsidR="00810CE6" w:rsidRDefault="00810CE6" w:rsidP="00591B3F">
            <w:pPr>
              <w:spacing w:after="0" w:line="240" w:lineRule="auto"/>
            </w:pPr>
          </w:p>
        </w:tc>
      </w:tr>
      <w:tr w:rsidR="00810CE6" w14:paraId="23BB5F16"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3" w14:textId="244B313C" w:rsidR="00810CE6" w:rsidRDefault="33B702DC" w:rsidP="00591B3F">
            <w:pPr>
              <w:spacing w:after="0" w:line="240" w:lineRule="auto"/>
              <w:rPr>
                <w:rFonts w:ascii="Arial" w:eastAsia="Arial" w:hAnsi="Arial"/>
              </w:rPr>
            </w:pPr>
            <w:r>
              <w:t>2</w:t>
            </w:r>
            <w:r w:rsidR="00617604">
              <w:t>4</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5" w14:textId="35F7FBBE" w:rsidR="00810CE6" w:rsidRPr="00591B3F" w:rsidRDefault="33B702DC" w:rsidP="00591B3F">
            <w:pPr>
              <w:spacing w:after="0" w:line="240" w:lineRule="auto"/>
              <w:rPr>
                <w:rFonts w:ascii="Arial" w:eastAsia="Arial" w:hAnsi="Arial"/>
              </w:rPr>
            </w:pPr>
            <w:r>
              <w:t xml:space="preserve">Identify any ethical issues that relate to this programme’s teaching and assessment </w:t>
            </w:r>
          </w:p>
        </w:tc>
      </w:tr>
      <w:tr w:rsidR="00810CE6" w14:paraId="35720B2A"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DAEB589" w14:textId="47D8C657" w:rsidR="00810CE6" w:rsidRDefault="00A616D0" w:rsidP="00591B3F">
            <w:pPr>
              <w:spacing w:after="0" w:line="240" w:lineRule="auto"/>
              <w:rPr>
                <w:color w:val="000000" w:themeColor="text1"/>
              </w:rPr>
            </w:pPr>
            <w:r w:rsidRPr="00A616D0">
              <w:rPr>
                <w:color w:val="000000" w:themeColor="text1"/>
              </w:rPr>
              <w:t xml:space="preserve">As part of the fundamental core of the degree programme it is expected that a risk assessment will be conducted for each practical project thereby working within expected professional ethical guidelines. In line with departmental policy on GDPR, all contributors will be asked to sign release forms as part of each assignment, those that decline will not be eligible to participate. The video/audio content for those that agree, will be held for 6 years, after such time they will be erased unless requested earlier. All students will be asked to sign consent at the start of the course that the institute will retain the right to use, reproduce, modify, and distribute students work as they see fit. The student can request removal of this at any time.    </w:t>
            </w:r>
          </w:p>
          <w:p w14:paraId="623DC142" w14:textId="762BF004" w:rsidR="00913C87" w:rsidRDefault="00913C87" w:rsidP="00591B3F">
            <w:pPr>
              <w:spacing w:after="0" w:line="240" w:lineRule="auto"/>
              <w:rPr>
                <w:color w:val="000000" w:themeColor="text1"/>
              </w:rPr>
            </w:pPr>
          </w:p>
          <w:p w14:paraId="3C2C768F" w14:textId="0545C987" w:rsidR="007F4437" w:rsidRDefault="007F4437" w:rsidP="007F4437">
            <w:pPr>
              <w:spacing w:after="0" w:line="240" w:lineRule="auto"/>
              <w:rPr>
                <w:color w:val="000000" w:themeColor="text1"/>
              </w:rPr>
            </w:pPr>
            <w:r w:rsidRPr="000B7F50">
              <w:rPr>
                <w:color w:val="000000" w:themeColor="text1"/>
              </w:rPr>
              <w:t xml:space="preserve">It is expected that final year undergraduate </w:t>
            </w:r>
            <w:r>
              <w:rPr>
                <w:color w:val="000000" w:themeColor="text1"/>
              </w:rPr>
              <w:t>research and practical projects</w:t>
            </w:r>
            <w:r w:rsidRPr="000B7F50">
              <w:rPr>
                <w:color w:val="000000" w:themeColor="text1"/>
              </w:rPr>
              <w:t xml:space="preserve"> are submitted for authorisation or approval. It is also expected that dissertation/project proposals should be such that either authorisation may be made at local or Institutional level</w:t>
            </w:r>
            <w:r>
              <w:rPr>
                <w:color w:val="000000" w:themeColor="text1"/>
              </w:rPr>
              <w:t xml:space="preserve">. </w:t>
            </w:r>
            <w:r w:rsidRPr="002B0594">
              <w:rPr>
                <w:color w:val="000000" w:themeColor="text1"/>
              </w:rPr>
              <w:t>Any research project undertaken by students which involves human, or animal participants or</w:t>
            </w:r>
            <w:r>
              <w:rPr>
                <w:color w:val="000000" w:themeColor="text1"/>
              </w:rPr>
              <w:t xml:space="preserve"> </w:t>
            </w:r>
            <w:r w:rsidRPr="002B0594">
              <w:rPr>
                <w:color w:val="000000" w:themeColor="text1"/>
              </w:rPr>
              <w:t>human subjects must have received ethical approval. This may be given at ’local’ and or ‘Committee’ level, depending on the nature of the research proposal.</w:t>
            </w:r>
            <w:r>
              <w:rPr>
                <w:color w:val="000000" w:themeColor="text1"/>
              </w:rPr>
              <w:t xml:space="preserve"> In the case of the final research project each student will be assigned a supervisor. </w:t>
            </w:r>
            <w:r w:rsidRPr="0069201C">
              <w:rPr>
                <w:color w:val="000000" w:themeColor="text1"/>
              </w:rPr>
              <w:t>The supervisor will be able to supervise adequately any ethical issues during the project</w:t>
            </w:r>
            <w:r>
              <w:rPr>
                <w:color w:val="000000" w:themeColor="text1"/>
              </w:rPr>
              <w:t>.</w:t>
            </w:r>
          </w:p>
          <w:p w14:paraId="7954634A" w14:textId="39EDAA65" w:rsidR="00337531" w:rsidRDefault="00337531" w:rsidP="00591B3F">
            <w:pPr>
              <w:spacing w:after="0" w:line="240" w:lineRule="auto"/>
            </w:pPr>
          </w:p>
        </w:tc>
      </w:tr>
      <w:tr w:rsidR="00810CE6" w14:paraId="23BB5F1A"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7" w14:textId="3C4CAB67" w:rsidR="00810CE6" w:rsidRDefault="33B702DC" w:rsidP="00591B3F">
            <w:pPr>
              <w:spacing w:after="0" w:line="240" w:lineRule="auto"/>
            </w:pPr>
            <w:r>
              <w:t>2</w:t>
            </w:r>
            <w:r w:rsidR="00617604">
              <w:t>5</w:t>
            </w:r>
          </w:p>
        </w:tc>
        <w:tc>
          <w:tcPr>
            <w:tcW w:w="3544" w:type="dxa"/>
            <w:gridSpan w:val="2"/>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8" w14:textId="04279B47" w:rsidR="00810CE6" w:rsidRDefault="00856AEA" w:rsidP="00591B3F">
            <w:pPr>
              <w:spacing w:after="0" w:line="240" w:lineRule="auto"/>
              <w:jc w:val="center"/>
            </w:pPr>
            <w:r>
              <w:t>For Foundation Degrees i</w:t>
            </w:r>
            <w:r w:rsidR="33B702DC">
              <w:t xml:space="preserve">s the </w:t>
            </w:r>
            <w:r w:rsidR="00B50EEF">
              <w:t xml:space="preserve">programme </w:t>
            </w:r>
            <w:r w:rsidR="33B702DC">
              <w:t>Work Based or Work Related?</w:t>
            </w:r>
          </w:p>
        </w:tc>
        <w:tc>
          <w:tcPr>
            <w:tcW w:w="5103" w:type="dxa"/>
            <w:gridSpan w:val="2"/>
            <w:tcBorders>
              <w:top w:val="single" w:sz="6" w:space="0" w:color="auto"/>
              <w:left w:val="single" w:sz="6" w:space="0" w:color="auto"/>
              <w:bottom w:val="single" w:sz="6" w:space="0" w:color="auto"/>
              <w:right w:val="single" w:sz="6" w:space="0" w:color="auto"/>
            </w:tcBorders>
            <w:vAlign w:val="center"/>
          </w:tcPr>
          <w:p w14:paraId="23BB5F19" w14:textId="706368A3" w:rsidR="00810CE6" w:rsidRPr="00A616D0" w:rsidRDefault="0012269F" w:rsidP="00591B3F">
            <w:pPr>
              <w:spacing w:after="0" w:line="240" w:lineRule="auto"/>
              <w:rPr>
                <w:color w:val="000000" w:themeColor="text1"/>
              </w:rPr>
            </w:pPr>
            <w:r>
              <w:rPr>
                <w:color w:val="000000" w:themeColor="text1"/>
              </w:rPr>
              <w:t>N/a</w:t>
            </w:r>
          </w:p>
        </w:tc>
      </w:tr>
      <w:tr w:rsidR="000D72D2" w14:paraId="23BB5F1E"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B" w14:textId="2E42C20C" w:rsidR="000D72D2" w:rsidRDefault="33B702DC" w:rsidP="00591B3F">
            <w:pPr>
              <w:spacing w:after="0" w:line="240" w:lineRule="auto"/>
            </w:pPr>
            <w:r>
              <w:lastRenderedPageBreak/>
              <w:t>2</w:t>
            </w:r>
            <w:r w:rsidR="00617604">
              <w:t>6</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D" w14:textId="2742AE64" w:rsidR="000D72D2" w:rsidRDefault="00912018" w:rsidP="00591B3F">
            <w:pPr>
              <w:spacing w:after="0" w:line="240" w:lineRule="auto"/>
            </w:pPr>
            <w:r>
              <w:t>How are</w:t>
            </w:r>
            <w:r w:rsidR="33B702DC">
              <w:t xml:space="preserve"> WBL</w:t>
            </w:r>
            <w:r w:rsidR="00B866D0">
              <w:t>/WRL</w:t>
            </w:r>
            <w:r w:rsidR="33B702DC">
              <w:t xml:space="preserve"> opportunities managed, </w:t>
            </w:r>
            <w:r w:rsidR="008A682A">
              <w:t>monitored,</w:t>
            </w:r>
            <w:r w:rsidR="33B702DC">
              <w:t xml:space="preserve"> and reviewed, and what particular arrangements are there for student support </w:t>
            </w:r>
          </w:p>
        </w:tc>
      </w:tr>
      <w:tr w:rsidR="000D72D2" w14:paraId="17709978"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601755A" w14:textId="3DFEBA0D" w:rsidR="000D72D2" w:rsidRDefault="00293B60" w:rsidP="008A682A">
            <w:pPr>
              <w:rPr>
                <w:rFonts w:cstheme="minorHAnsi"/>
              </w:rPr>
            </w:pPr>
            <w:r>
              <w:rPr>
                <w:color w:val="000000" w:themeColor="text1"/>
              </w:rPr>
              <w:t xml:space="preserve">This degree has work related learning across all levels. </w:t>
            </w:r>
            <w:r w:rsidRPr="00552D69">
              <w:t xml:space="preserve">Students are encouraged to self-initiate the development of contacts and industry links with </w:t>
            </w:r>
            <w:r>
              <w:t xml:space="preserve">the </w:t>
            </w:r>
            <w:r w:rsidRPr="00552D69">
              <w:t xml:space="preserve">Programme </w:t>
            </w:r>
            <w:r>
              <w:t xml:space="preserve">Leader </w:t>
            </w:r>
            <w:r w:rsidRPr="00552D69">
              <w:t xml:space="preserve">and Module </w:t>
            </w:r>
            <w:r>
              <w:t>Leader</w:t>
            </w:r>
            <w:r w:rsidRPr="00552D69">
              <w:t xml:space="preserve"> support</w:t>
            </w:r>
            <w:r>
              <w:t>. Work related learning could take place internally with ESTV (</w:t>
            </w:r>
            <w:r>
              <w:rPr>
                <w:rFonts w:cstheme="minorHAnsi"/>
              </w:rPr>
              <w:t xml:space="preserve">an internal college production company), or students that </w:t>
            </w:r>
            <w:r w:rsidRPr="00552D69">
              <w:rPr>
                <w:rFonts w:cstheme="minorHAnsi"/>
              </w:rPr>
              <w:t>have sourced their own external placement or external brief will also be required to give regular updates to their tutors, although this may be subject to flexible timetabling</w:t>
            </w:r>
            <w:r>
              <w:rPr>
                <w:rFonts w:cstheme="minorHAnsi"/>
              </w:rPr>
              <w:t xml:space="preserve">. </w:t>
            </w:r>
          </w:p>
          <w:p w14:paraId="65B4040D" w14:textId="460C5012" w:rsidR="00293B60" w:rsidRDefault="00293B60" w:rsidP="008A682A">
            <w:pPr>
              <w:rPr>
                <w:rFonts w:cstheme="minorHAnsi"/>
              </w:rPr>
            </w:pPr>
          </w:p>
          <w:p w14:paraId="3B03AF80" w14:textId="06883678" w:rsidR="00293B60" w:rsidRPr="00293B60" w:rsidRDefault="00293B60" w:rsidP="008A682A">
            <w:pPr>
              <w:rPr>
                <w:rFonts w:cstheme="minorHAnsi"/>
              </w:rPr>
            </w:pPr>
            <w:r>
              <w:rPr>
                <w:rFonts w:cstheme="minorHAnsi"/>
              </w:rPr>
              <w:t xml:space="preserve">Students will be required to attend regular formal timetabled tutorials </w:t>
            </w:r>
            <w:r w:rsidRPr="00552D69">
              <w:rPr>
                <w:rFonts w:cstheme="minorHAnsi"/>
              </w:rPr>
              <w:t xml:space="preserve">where they can discuss their progress with the </w:t>
            </w:r>
            <w:r>
              <w:rPr>
                <w:rFonts w:cstheme="minorHAnsi"/>
              </w:rPr>
              <w:t>P</w:t>
            </w:r>
            <w:r w:rsidRPr="00552D69">
              <w:rPr>
                <w:rFonts w:cstheme="minorHAnsi"/>
              </w:rPr>
              <w:t xml:space="preserve">rogramme </w:t>
            </w:r>
            <w:r>
              <w:rPr>
                <w:rFonts w:cstheme="minorHAnsi"/>
              </w:rPr>
              <w:t>L</w:t>
            </w:r>
            <w:r w:rsidRPr="00552D69">
              <w:rPr>
                <w:rFonts w:cstheme="minorHAnsi"/>
              </w:rPr>
              <w:t>eader.</w:t>
            </w:r>
            <w:r>
              <w:rPr>
                <w:rFonts w:cstheme="minorHAnsi"/>
              </w:rPr>
              <w:t xml:space="preserve"> </w:t>
            </w:r>
            <w:r w:rsidRPr="00293B60">
              <w:rPr>
                <w:rFonts w:cstheme="minorHAnsi"/>
              </w:rPr>
              <w:t>Any opportunities that are offered externally are subject to a preliminary risk assessment, with students being supported through placement visits from the teaching staff as well as the HE Skills and Employability Team.</w:t>
            </w:r>
          </w:p>
        </w:tc>
      </w:tr>
      <w:tr w:rsidR="000D72D2" w14:paraId="23BB5F22"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1F" w14:textId="739E2DFE" w:rsidR="000D72D2" w:rsidRDefault="33B702DC" w:rsidP="00591B3F">
            <w:pPr>
              <w:spacing w:after="0" w:line="240" w:lineRule="auto"/>
            </w:pPr>
            <w:r>
              <w:t>2</w:t>
            </w:r>
            <w:r w:rsidR="00617604">
              <w:t>7</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1" w14:textId="7DB2D6C7" w:rsidR="000D72D2" w:rsidRDefault="33B702DC" w:rsidP="00591B3F">
            <w:pPr>
              <w:spacing w:after="0" w:line="240" w:lineRule="auto"/>
            </w:pPr>
            <w:r>
              <w:t>Resources Supplied to the Student</w:t>
            </w:r>
          </w:p>
        </w:tc>
      </w:tr>
      <w:tr w:rsidR="000D72D2" w14:paraId="1DE757D7"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7FE8629" w14:textId="77777777" w:rsidR="00C46B93" w:rsidRPr="00552D69" w:rsidRDefault="00C46B93" w:rsidP="0025656B">
            <w:pPr>
              <w:pStyle w:val="ListParagraph"/>
              <w:numPr>
                <w:ilvl w:val="0"/>
                <w:numId w:val="8"/>
              </w:numPr>
              <w:spacing w:line="240" w:lineRule="auto"/>
              <w:rPr>
                <w:color w:val="000000" w:themeColor="text1"/>
              </w:rPr>
            </w:pPr>
            <w:r w:rsidRPr="00552D69">
              <w:rPr>
                <w:color w:val="000000" w:themeColor="text1"/>
              </w:rPr>
              <w:t>Creative Labs</w:t>
            </w:r>
          </w:p>
          <w:p w14:paraId="4A6D8ADE" w14:textId="6977BFC5" w:rsidR="00C46B93" w:rsidRPr="00552D69" w:rsidRDefault="00C46B93" w:rsidP="0025656B">
            <w:pPr>
              <w:pStyle w:val="ListParagraph"/>
              <w:numPr>
                <w:ilvl w:val="0"/>
                <w:numId w:val="8"/>
              </w:numPr>
              <w:spacing w:line="240" w:lineRule="auto"/>
              <w:rPr>
                <w:color w:val="000000" w:themeColor="text1"/>
              </w:rPr>
            </w:pPr>
            <w:r w:rsidRPr="00552D69">
              <w:rPr>
                <w:color w:val="000000" w:themeColor="text1"/>
              </w:rPr>
              <w:t>Studio</w:t>
            </w:r>
            <w:r>
              <w:rPr>
                <w:color w:val="000000" w:themeColor="text1"/>
              </w:rPr>
              <w:t xml:space="preserve"> </w:t>
            </w:r>
          </w:p>
          <w:p w14:paraId="6775346C" w14:textId="77777777" w:rsidR="00C46B93" w:rsidRPr="00552D69" w:rsidRDefault="00C46B93" w:rsidP="0025656B">
            <w:pPr>
              <w:pStyle w:val="ListParagraph"/>
              <w:numPr>
                <w:ilvl w:val="0"/>
                <w:numId w:val="8"/>
              </w:numPr>
              <w:spacing w:line="240" w:lineRule="auto"/>
              <w:rPr>
                <w:color w:val="000000" w:themeColor="text1"/>
              </w:rPr>
            </w:pPr>
            <w:r w:rsidRPr="00552D69">
              <w:rPr>
                <w:color w:val="000000" w:themeColor="text1"/>
              </w:rPr>
              <w:t>Gallery</w:t>
            </w:r>
          </w:p>
          <w:p w14:paraId="166901E8" w14:textId="77777777" w:rsidR="00C46B93" w:rsidRPr="00552D69" w:rsidRDefault="00C46B93" w:rsidP="0025656B">
            <w:pPr>
              <w:pStyle w:val="ListParagraph"/>
              <w:numPr>
                <w:ilvl w:val="0"/>
                <w:numId w:val="8"/>
              </w:numPr>
              <w:spacing w:line="240" w:lineRule="auto"/>
              <w:rPr>
                <w:color w:val="000000" w:themeColor="text1"/>
              </w:rPr>
            </w:pPr>
            <w:r w:rsidRPr="00552D69">
              <w:rPr>
                <w:color w:val="000000" w:themeColor="text1"/>
              </w:rPr>
              <w:t>Adobe Creative Suite CC</w:t>
            </w:r>
          </w:p>
          <w:p w14:paraId="557ADF9F" w14:textId="77777777" w:rsidR="00C46B93" w:rsidRPr="00552D69" w:rsidRDefault="00C46B93" w:rsidP="0025656B">
            <w:pPr>
              <w:pStyle w:val="ListParagraph"/>
              <w:numPr>
                <w:ilvl w:val="0"/>
                <w:numId w:val="8"/>
              </w:numPr>
              <w:spacing w:line="240" w:lineRule="auto"/>
              <w:rPr>
                <w:color w:val="000000" w:themeColor="text1"/>
              </w:rPr>
            </w:pPr>
            <w:r w:rsidRPr="00552D69">
              <w:rPr>
                <w:color w:val="000000" w:themeColor="text1"/>
              </w:rPr>
              <w:t>Final Cut X</w:t>
            </w:r>
          </w:p>
          <w:p w14:paraId="65E1B565" w14:textId="77777777" w:rsidR="00C46B93" w:rsidRPr="00552D69" w:rsidRDefault="00C46B93" w:rsidP="0025656B">
            <w:pPr>
              <w:pStyle w:val="ListParagraph"/>
              <w:numPr>
                <w:ilvl w:val="0"/>
                <w:numId w:val="8"/>
              </w:numPr>
              <w:spacing w:line="240" w:lineRule="auto"/>
              <w:rPr>
                <w:color w:val="000000" w:themeColor="text1"/>
              </w:rPr>
            </w:pPr>
            <w:r w:rsidRPr="00552D69">
              <w:rPr>
                <w:color w:val="000000" w:themeColor="text1"/>
              </w:rPr>
              <w:t>DaVinci Resolve</w:t>
            </w:r>
          </w:p>
          <w:p w14:paraId="2AE6723B" w14:textId="77777777" w:rsidR="00C46B93" w:rsidRDefault="00C46B93" w:rsidP="0025656B">
            <w:pPr>
              <w:pStyle w:val="ListParagraph"/>
              <w:numPr>
                <w:ilvl w:val="0"/>
                <w:numId w:val="8"/>
              </w:numPr>
              <w:spacing w:line="240" w:lineRule="auto"/>
              <w:rPr>
                <w:color w:val="000000" w:themeColor="text1"/>
              </w:rPr>
            </w:pPr>
            <w:r w:rsidRPr="00552D69">
              <w:rPr>
                <w:color w:val="000000" w:themeColor="text1"/>
              </w:rPr>
              <w:t>Black Magic Fusion</w:t>
            </w:r>
          </w:p>
          <w:p w14:paraId="32C6AE55" w14:textId="0633790A" w:rsidR="004F29E8" w:rsidRPr="004F29E8" w:rsidRDefault="004F29E8" w:rsidP="0025656B">
            <w:pPr>
              <w:pStyle w:val="ListParagraph"/>
              <w:numPr>
                <w:ilvl w:val="0"/>
                <w:numId w:val="8"/>
              </w:numPr>
              <w:spacing w:line="240" w:lineRule="auto"/>
              <w:rPr>
                <w:color w:val="000000" w:themeColor="text1"/>
              </w:rPr>
            </w:pPr>
            <w:r>
              <w:t>DSLR cameras</w:t>
            </w:r>
            <w:r w:rsidR="00395093">
              <w:t xml:space="preserve"> (Sony A7</w:t>
            </w:r>
            <w:r w:rsidR="00FD4D09">
              <w:t xml:space="preserve"> </w:t>
            </w:r>
            <w:proofErr w:type="spellStart"/>
            <w:r w:rsidR="00FD4D09">
              <w:t>M</w:t>
            </w:r>
            <w:r w:rsidR="00395093">
              <w:t>k</w:t>
            </w:r>
            <w:r w:rsidR="00FD4D09">
              <w:t>iii</w:t>
            </w:r>
            <w:proofErr w:type="spellEnd"/>
            <w:r w:rsidR="00395093">
              <w:t>)</w:t>
            </w:r>
          </w:p>
          <w:p w14:paraId="40A531A5" w14:textId="77777777" w:rsidR="004F29E8" w:rsidRPr="004F29E8" w:rsidRDefault="004F29E8" w:rsidP="0025656B">
            <w:pPr>
              <w:pStyle w:val="ListParagraph"/>
              <w:numPr>
                <w:ilvl w:val="0"/>
                <w:numId w:val="8"/>
              </w:numPr>
              <w:spacing w:line="240" w:lineRule="auto"/>
              <w:rPr>
                <w:color w:val="000000" w:themeColor="text1"/>
              </w:rPr>
            </w:pPr>
            <w:r>
              <w:t>Cine Lenses</w:t>
            </w:r>
          </w:p>
          <w:p w14:paraId="1C2C27AB" w14:textId="77777777" w:rsidR="004F29E8" w:rsidRPr="00C95E9E" w:rsidRDefault="00C95E9E" w:rsidP="0025656B">
            <w:pPr>
              <w:pStyle w:val="ListParagraph"/>
              <w:numPr>
                <w:ilvl w:val="0"/>
                <w:numId w:val="8"/>
              </w:numPr>
              <w:spacing w:line="240" w:lineRule="auto"/>
              <w:rPr>
                <w:color w:val="000000" w:themeColor="text1"/>
              </w:rPr>
            </w:pPr>
            <w:r>
              <w:t>Ronin gimble</w:t>
            </w:r>
          </w:p>
          <w:p w14:paraId="538A337A" w14:textId="7D254D98" w:rsidR="00C95E9E" w:rsidRPr="00C95E9E" w:rsidRDefault="000B0C38" w:rsidP="0025656B">
            <w:pPr>
              <w:pStyle w:val="ListParagraph"/>
              <w:numPr>
                <w:ilvl w:val="0"/>
                <w:numId w:val="8"/>
              </w:numPr>
              <w:spacing w:line="240" w:lineRule="auto"/>
              <w:rPr>
                <w:color w:val="000000" w:themeColor="text1"/>
              </w:rPr>
            </w:pPr>
            <w:proofErr w:type="spellStart"/>
            <w:r>
              <w:t>Kinefinity</w:t>
            </w:r>
            <w:proofErr w:type="spellEnd"/>
            <w:r>
              <w:t xml:space="preserve"> </w:t>
            </w:r>
            <w:proofErr w:type="spellStart"/>
            <w:r>
              <w:t>Mavo</w:t>
            </w:r>
            <w:proofErr w:type="spellEnd"/>
            <w:r>
              <w:t xml:space="preserve"> LF</w:t>
            </w:r>
            <w:r w:rsidR="00C95E9E">
              <w:t xml:space="preserve"> (</w:t>
            </w:r>
            <w:r>
              <w:t>6</w:t>
            </w:r>
            <w:r w:rsidR="00C95E9E">
              <w:t>K)</w:t>
            </w:r>
          </w:p>
          <w:p w14:paraId="5837E402" w14:textId="77777777" w:rsidR="00C95E9E" w:rsidRPr="00395093" w:rsidRDefault="00395093" w:rsidP="0025656B">
            <w:pPr>
              <w:pStyle w:val="ListParagraph"/>
              <w:numPr>
                <w:ilvl w:val="0"/>
                <w:numId w:val="8"/>
              </w:numPr>
              <w:spacing w:line="240" w:lineRule="auto"/>
              <w:rPr>
                <w:color w:val="000000" w:themeColor="text1"/>
              </w:rPr>
            </w:pPr>
            <w:r>
              <w:t>Tripods</w:t>
            </w:r>
          </w:p>
          <w:p w14:paraId="740B28A5" w14:textId="77777777" w:rsidR="00395093" w:rsidRDefault="00FB129A" w:rsidP="0025656B">
            <w:pPr>
              <w:pStyle w:val="ListParagraph"/>
              <w:numPr>
                <w:ilvl w:val="0"/>
                <w:numId w:val="8"/>
              </w:numPr>
              <w:spacing w:line="240" w:lineRule="auto"/>
              <w:rPr>
                <w:color w:val="000000" w:themeColor="text1"/>
              </w:rPr>
            </w:pPr>
            <w:r>
              <w:rPr>
                <w:color w:val="000000" w:themeColor="text1"/>
              </w:rPr>
              <w:t>Sound recording equipment</w:t>
            </w:r>
          </w:p>
          <w:p w14:paraId="7783FF55" w14:textId="07A72D68" w:rsidR="00FB129A" w:rsidRPr="00C46B93" w:rsidRDefault="00FB129A" w:rsidP="0025656B">
            <w:pPr>
              <w:pStyle w:val="ListParagraph"/>
              <w:numPr>
                <w:ilvl w:val="0"/>
                <w:numId w:val="8"/>
              </w:numPr>
              <w:spacing w:line="240" w:lineRule="auto"/>
              <w:rPr>
                <w:color w:val="000000" w:themeColor="text1"/>
              </w:rPr>
            </w:pPr>
            <w:r>
              <w:rPr>
                <w:color w:val="000000" w:themeColor="text1"/>
              </w:rPr>
              <w:t>LED lights</w:t>
            </w:r>
          </w:p>
        </w:tc>
      </w:tr>
      <w:tr w:rsidR="00206159" w14:paraId="23BB5F26"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3" w14:textId="310C0F5D" w:rsidR="00206159" w:rsidRPr="002E38AB" w:rsidRDefault="33B702DC" w:rsidP="00591B3F">
            <w:pPr>
              <w:spacing w:after="0" w:line="240" w:lineRule="auto"/>
            </w:pPr>
            <w:r>
              <w:t>2</w:t>
            </w:r>
            <w:r w:rsidR="00617604">
              <w:t>8</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5" w14:textId="5485D4D1" w:rsidR="00206159" w:rsidRPr="00591B3F" w:rsidRDefault="33B702DC" w:rsidP="00591B3F">
            <w:pPr>
              <w:spacing w:after="0" w:line="240" w:lineRule="auto"/>
              <w:rPr>
                <w:rFonts w:ascii="Arial" w:eastAsia="Arial" w:hAnsi="Arial"/>
              </w:rPr>
            </w:pPr>
            <w:r>
              <w:t>Resources needed to pass the programme</w:t>
            </w:r>
          </w:p>
        </w:tc>
      </w:tr>
      <w:tr w:rsidR="00206159" w14:paraId="76DA70E2" w14:textId="77777777" w:rsidTr="2DAE2DFC">
        <w:trPr>
          <w:trHeight w:val="567"/>
        </w:trPr>
        <w:tc>
          <w:tcPr>
            <w:tcW w:w="93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4492136" w14:textId="77777777" w:rsidR="00C46B93" w:rsidRPr="00552D69" w:rsidRDefault="00C46B93" w:rsidP="00C46B93">
            <w:pPr>
              <w:jc w:val="left"/>
              <w:rPr>
                <w:b/>
              </w:rPr>
            </w:pPr>
            <w:r w:rsidRPr="00552D69">
              <w:rPr>
                <w:b/>
              </w:rPr>
              <w:t>Compulsory (Must be purchased)</w:t>
            </w:r>
          </w:p>
          <w:p w14:paraId="248BD761" w14:textId="2A630DC3" w:rsidR="00C46B93" w:rsidRPr="00552D69" w:rsidRDefault="00C46B93" w:rsidP="0025656B">
            <w:pPr>
              <w:pStyle w:val="ListParagraph"/>
              <w:numPr>
                <w:ilvl w:val="0"/>
                <w:numId w:val="10"/>
              </w:numPr>
              <w:spacing w:line="240" w:lineRule="auto"/>
              <w:jc w:val="left"/>
            </w:pPr>
            <w:r w:rsidRPr="00552D69">
              <w:t>External HDD</w:t>
            </w:r>
            <w:r w:rsidR="00FE62E5">
              <w:t>/</w:t>
            </w:r>
            <w:r w:rsidR="005852EE">
              <w:t>suitable media c</w:t>
            </w:r>
            <w:r w:rsidR="00FE62E5">
              <w:t>loud storage</w:t>
            </w:r>
            <w:r w:rsidR="00CC1091">
              <w:t xml:space="preserve"> (1TB+)</w:t>
            </w:r>
          </w:p>
          <w:p w14:paraId="23D27803" w14:textId="653B8E26" w:rsidR="00C46B93" w:rsidRPr="00552D69" w:rsidRDefault="00C46B93" w:rsidP="00C46B93">
            <w:pPr>
              <w:spacing w:line="240" w:lineRule="auto"/>
              <w:jc w:val="left"/>
              <w:rPr>
                <w:b/>
              </w:rPr>
            </w:pPr>
            <w:r w:rsidRPr="00552D69">
              <w:rPr>
                <w:b/>
              </w:rPr>
              <w:t>Optional (</w:t>
            </w:r>
            <w:r w:rsidR="005D79E2">
              <w:rPr>
                <w:b/>
              </w:rPr>
              <w:t>Could</w:t>
            </w:r>
            <w:r w:rsidRPr="00552D69">
              <w:rPr>
                <w:b/>
              </w:rPr>
              <w:t xml:space="preserve"> </w:t>
            </w:r>
            <w:r w:rsidR="0056285E">
              <w:rPr>
                <w:b/>
              </w:rPr>
              <w:t>aid in your completion</w:t>
            </w:r>
            <w:r w:rsidRPr="00552D69">
              <w:rPr>
                <w:b/>
              </w:rPr>
              <w:t>)</w:t>
            </w:r>
          </w:p>
          <w:p w14:paraId="14429DC1" w14:textId="77777777" w:rsidR="00C46B93" w:rsidRDefault="00C46B93" w:rsidP="0025656B">
            <w:pPr>
              <w:pStyle w:val="ListParagraph"/>
              <w:numPr>
                <w:ilvl w:val="0"/>
                <w:numId w:val="9"/>
              </w:numPr>
              <w:spacing w:line="240" w:lineRule="auto"/>
              <w:jc w:val="left"/>
            </w:pPr>
            <w:r w:rsidRPr="00552D69">
              <w:t>Laptop</w:t>
            </w:r>
          </w:p>
          <w:p w14:paraId="60183A44" w14:textId="77777777" w:rsidR="00206159" w:rsidRDefault="00C46B93" w:rsidP="0025656B">
            <w:pPr>
              <w:pStyle w:val="ListParagraph"/>
              <w:numPr>
                <w:ilvl w:val="0"/>
                <w:numId w:val="9"/>
              </w:numPr>
              <w:spacing w:line="240" w:lineRule="auto"/>
              <w:jc w:val="left"/>
            </w:pPr>
            <w:r w:rsidRPr="00552D69">
              <w:t>Headphones</w:t>
            </w:r>
            <w:r>
              <w:t xml:space="preserve"> </w:t>
            </w:r>
          </w:p>
          <w:p w14:paraId="3DD8AD35" w14:textId="77777777" w:rsidR="00C46B93" w:rsidRDefault="00C46B93" w:rsidP="0025656B">
            <w:pPr>
              <w:pStyle w:val="ListParagraph"/>
              <w:numPr>
                <w:ilvl w:val="0"/>
                <w:numId w:val="9"/>
              </w:numPr>
              <w:spacing w:line="240" w:lineRule="auto"/>
              <w:jc w:val="left"/>
            </w:pPr>
            <w:r>
              <w:t>Public Liability Insurance</w:t>
            </w:r>
            <w:r w:rsidR="00CC1091">
              <w:t xml:space="preserve"> (approx. £65 pr year)</w:t>
            </w:r>
          </w:p>
          <w:p w14:paraId="53652E80" w14:textId="77777777" w:rsidR="00CC1091" w:rsidRDefault="00F26F1F" w:rsidP="0025656B">
            <w:pPr>
              <w:pStyle w:val="ListParagraph"/>
              <w:numPr>
                <w:ilvl w:val="0"/>
                <w:numId w:val="9"/>
              </w:numPr>
              <w:spacing w:line="240" w:lineRule="auto"/>
              <w:jc w:val="left"/>
            </w:pPr>
            <w:r>
              <w:t>DSLR/Professional video camera</w:t>
            </w:r>
            <w:r w:rsidR="00CF62B4">
              <w:t xml:space="preserve"> (Black Magic, Sony, </w:t>
            </w:r>
            <w:proofErr w:type="spellStart"/>
            <w:r w:rsidR="00CF62B4">
              <w:t>Kin</w:t>
            </w:r>
            <w:r w:rsidR="00A760B1">
              <w:t>e</w:t>
            </w:r>
            <w:r w:rsidR="00CF62B4">
              <w:t>finity</w:t>
            </w:r>
            <w:proofErr w:type="spellEnd"/>
            <w:r w:rsidR="00CF62B4">
              <w:t>)</w:t>
            </w:r>
          </w:p>
          <w:p w14:paraId="60EA435B" w14:textId="77777777" w:rsidR="00A760B1" w:rsidRDefault="00A760B1" w:rsidP="0025656B">
            <w:pPr>
              <w:pStyle w:val="ListParagraph"/>
              <w:numPr>
                <w:ilvl w:val="0"/>
                <w:numId w:val="9"/>
              </w:numPr>
              <w:spacing w:line="240" w:lineRule="auto"/>
              <w:jc w:val="left"/>
            </w:pPr>
            <w:r>
              <w:t>Tripod/gimble</w:t>
            </w:r>
          </w:p>
          <w:p w14:paraId="6EEC8D5C" w14:textId="34FF491B" w:rsidR="00A760B1" w:rsidRDefault="004F29E8" w:rsidP="0025656B">
            <w:pPr>
              <w:pStyle w:val="ListParagraph"/>
              <w:numPr>
                <w:ilvl w:val="0"/>
                <w:numId w:val="9"/>
              </w:numPr>
              <w:spacing w:line="240" w:lineRule="auto"/>
              <w:jc w:val="left"/>
            </w:pPr>
            <w:r>
              <w:t xml:space="preserve">Lighting </w:t>
            </w:r>
            <w:r w:rsidR="009E68A1">
              <w:t>equipment</w:t>
            </w:r>
          </w:p>
          <w:p w14:paraId="621FBE75" w14:textId="724AEDA6" w:rsidR="004F29E8" w:rsidRDefault="004F29E8" w:rsidP="0025656B">
            <w:pPr>
              <w:pStyle w:val="ListParagraph"/>
              <w:numPr>
                <w:ilvl w:val="0"/>
                <w:numId w:val="9"/>
              </w:numPr>
              <w:spacing w:line="240" w:lineRule="auto"/>
              <w:jc w:val="left"/>
            </w:pPr>
            <w:r>
              <w:t>Sound recording equipment</w:t>
            </w:r>
          </w:p>
        </w:tc>
      </w:tr>
      <w:tr w:rsidR="00810CE6" w14:paraId="23BB5F31" w14:textId="77777777" w:rsidTr="2DAE2DFC">
        <w:trPr>
          <w:trHeight w:val="567"/>
        </w:trPr>
        <w:tc>
          <w:tcPr>
            <w:tcW w:w="675" w:type="dxa"/>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2F" w14:textId="068E8B54" w:rsidR="00810CE6" w:rsidRDefault="33B702DC" w:rsidP="00591B3F">
            <w:pPr>
              <w:spacing w:after="0" w:line="240" w:lineRule="auto"/>
            </w:pPr>
            <w:r>
              <w:t>2</w:t>
            </w:r>
            <w:r w:rsidR="00617604">
              <w:t>9</w:t>
            </w:r>
          </w:p>
        </w:tc>
        <w:tc>
          <w:tcPr>
            <w:tcW w:w="8647" w:type="dxa"/>
            <w:gridSpan w:val="4"/>
            <w:tcBorders>
              <w:top w:val="single" w:sz="6" w:space="0" w:color="auto"/>
              <w:left w:val="single" w:sz="6" w:space="0" w:color="auto"/>
              <w:bottom w:val="single" w:sz="6" w:space="0" w:color="auto"/>
              <w:right w:val="single" w:sz="6" w:space="0" w:color="auto"/>
            </w:tcBorders>
            <w:shd w:val="clear" w:color="auto" w:fill="9BBB59" w:themeFill="accent3"/>
            <w:vAlign w:val="center"/>
            <w:hideMark/>
          </w:tcPr>
          <w:p w14:paraId="23BB5F30" w14:textId="165A1365" w:rsidR="00810CE6" w:rsidRDefault="33B702DC" w:rsidP="00591B3F">
            <w:pPr>
              <w:spacing w:after="0" w:line="240" w:lineRule="auto"/>
              <w:rPr>
                <w:rFonts w:ascii="Arial" w:eastAsia="Arial" w:hAnsi="Arial"/>
              </w:rPr>
            </w:pPr>
            <w:r>
              <w:t xml:space="preserve">Revision History </w:t>
            </w:r>
          </w:p>
        </w:tc>
      </w:tr>
      <w:tr w:rsidR="00810CE6" w:rsidRPr="00A86472" w14:paraId="23BB5F35"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283"/>
        </w:trPr>
        <w:tc>
          <w:tcPr>
            <w:tcW w:w="959" w:type="dxa"/>
            <w:gridSpan w:val="2"/>
            <w:tcBorders>
              <w:top w:val="single" w:sz="4" w:space="0" w:color="auto"/>
              <w:left w:val="single" w:sz="4" w:space="0" w:color="auto"/>
              <w:bottom w:val="single" w:sz="4" w:space="0" w:color="auto"/>
              <w:right w:val="single" w:sz="4" w:space="0" w:color="auto"/>
            </w:tcBorders>
          </w:tcPr>
          <w:p w14:paraId="23BB5F32" w14:textId="7E336FEF" w:rsidR="00810CE6" w:rsidRPr="00A86472" w:rsidRDefault="33B702DC" w:rsidP="00591B3F">
            <w:pPr>
              <w:spacing w:after="0" w:line="240" w:lineRule="auto"/>
            </w:pPr>
            <w:r>
              <w:lastRenderedPageBreak/>
              <w:t>Version</w:t>
            </w:r>
          </w:p>
        </w:tc>
        <w:tc>
          <w:tcPr>
            <w:tcW w:w="5670" w:type="dxa"/>
            <w:gridSpan w:val="2"/>
            <w:tcBorders>
              <w:top w:val="single" w:sz="4" w:space="0" w:color="auto"/>
              <w:left w:val="single" w:sz="4" w:space="0" w:color="auto"/>
              <w:bottom w:val="single" w:sz="4" w:space="0" w:color="auto"/>
              <w:right w:val="single" w:sz="4" w:space="0" w:color="auto"/>
            </w:tcBorders>
          </w:tcPr>
          <w:p w14:paraId="23BB5F33" w14:textId="77777777" w:rsidR="00810CE6" w:rsidRPr="00A86472" w:rsidRDefault="33B702DC" w:rsidP="00591B3F">
            <w:pPr>
              <w:spacing w:after="0" w:line="240" w:lineRule="auto"/>
            </w:pPr>
            <w:r>
              <w:t>Details of major modification</w:t>
            </w:r>
          </w:p>
        </w:tc>
        <w:tc>
          <w:tcPr>
            <w:tcW w:w="2693" w:type="dxa"/>
            <w:tcBorders>
              <w:top w:val="single" w:sz="4" w:space="0" w:color="auto"/>
              <w:left w:val="single" w:sz="4" w:space="0" w:color="auto"/>
              <w:bottom w:val="single" w:sz="4" w:space="0" w:color="auto"/>
              <w:right w:val="single" w:sz="4" w:space="0" w:color="auto"/>
            </w:tcBorders>
          </w:tcPr>
          <w:p w14:paraId="23BB5F34" w14:textId="34F6E171" w:rsidR="00810CE6" w:rsidRPr="00A86472" w:rsidRDefault="33B702DC" w:rsidP="00591B3F">
            <w:pPr>
              <w:spacing w:after="0" w:line="240" w:lineRule="auto"/>
            </w:pPr>
            <w:r>
              <w:t>Date of approval</w:t>
            </w:r>
          </w:p>
        </w:tc>
      </w:tr>
      <w:tr w:rsidR="00810CE6" w:rsidRPr="00A86472" w14:paraId="23BB5F39"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6" w14:textId="2BBE0C9E" w:rsidR="00810CE6" w:rsidRPr="00A86472" w:rsidRDefault="33B702DC" w:rsidP="00591B3F">
            <w:pPr>
              <w:spacing w:after="0" w:line="240" w:lineRule="auto"/>
              <w:jc w:val="left"/>
            </w:pPr>
            <w:r>
              <w:t>1</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7"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38" w14:textId="453F62CC" w:rsidR="00810CE6" w:rsidRPr="00A86472" w:rsidRDefault="00810CE6" w:rsidP="00591B3F">
            <w:pPr>
              <w:spacing w:after="0" w:line="240" w:lineRule="auto"/>
              <w:jc w:val="left"/>
            </w:pPr>
          </w:p>
        </w:tc>
      </w:tr>
      <w:tr w:rsidR="00810CE6" w:rsidRPr="00A86472" w14:paraId="23BB5F3D"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A" w14:textId="035DEC50" w:rsidR="00810CE6" w:rsidRPr="00A86472" w:rsidRDefault="33B702DC" w:rsidP="00591B3F">
            <w:pPr>
              <w:spacing w:after="0" w:line="240" w:lineRule="auto"/>
              <w:jc w:val="left"/>
            </w:pPr>
            <w:r>
              <w:t>2</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B"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3C" w14:textId="138F813E" w:rsidR="00810CE6" w:rsidRPr="00A86472" w:rsidRDefault="00810CE6" w:rsidP="00591B3F">
            <w:pPr>
              <w:spacing w:after="0" w:line="240" w:lineRule="auto"/>
              <w:jc w:val="left"/>
            </w:pPr>
          </w:p>
        </w:tc>
      </w:tr>
      <w:tr w:rsidR="00810CE6" w:rsidRPr="00A86472" w14:paraId="23BB5F41"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3E" w14:textId="05E74004" w:rsidR="00810CE6" w:rsidRPr="00A86472" w:rsidRDefault="33B702DC" w:rsidP="00591B3F">
            <w:pPr>
              <w:spacing w:after="0" w:line="240" w:lineRule="auto"/>
              <w:jc w:val="left"/>
            </w:pPr>
            <w:r>
              <w:t>3</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3F"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40" w14:textId="6930883B" w:rsidR="00810CE6" w:rsidRPr="00A86472" w:rsidRDefault="00810CE6" w:rsidP="00591B3F">
            <w:pPr>
              <w:spacing w:after="0" w:line="240" w:lineRule="auto"/>
              <w:jc w:val="left"/>
            </w:pPr>
          </w:p>
        </w:tc>
      </w:tr>
      <w:tr w:rsidR="00810CE6" w:rsidRPr="00A86472" w14:paraId="23BB5F45"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42" w14:textId="44256215" w:rsidR="00810CE6" w:rsidRPr="00A86472" w:rsidRDefault="33B702DC" w:rsidP="00591B3F">
            <w:pPr>
              <w:spacing w:after="0" w:line="240" w:lineRule="auto"/>
              <w:jc w:val="left"/>
            </w:pPr>
            <w:r>
              <w:t>4</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43"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44" w14:textId="3BC30862" w:rsidR="00810CE6" w:rsidRPr="00A86472" w:rsidRDefault="00810CE6" w:rsidP="00591B3F">
            <w:pPr>
              <w:spacing w:after="0" w:line="240" w:lineRule="auto"/>
              <w:jc w:val="left"/>
            </w:pPr>
          </w:p>
        </w:tc>
      </w:tr>
      <w:tr w:rsidR="00810CE6" w:rsidRPr="00A86472" w14:paraId="23BB5F49" w14:textId="77777777" w:rsidTr="2DAE2DF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Ex>
        <w:trPr>
          <w:trHeight w:val="567"/>
        </w:trPr>
        <w:tc>
          <w:tcPr>
            <w:tcW w:w="959" w:type="dxa"/>
            <w:gridSpan w:val="2"/>
            <w:tcBorders>
              <w:top w:val="single" w:sz="4" w:space="0" w:color="auto"/>
              <w:left w:val="single" w:sz="4" w:space="0" w:color="auto"/>
              <w:bottom w:val="single" w:sz="4" w:space="0" w:color="auto"/>
              <w:right w:val="single" w:sz="4" w:space="0" w:color="auto"/>
            </w:tcBorders>
            <w:vAlign w:val="center"/>
          </w:tcPr>
          <w:p w14:paraId="23BB5F46" w14:textId="5DF93069" w:rsidR="00810CE6" w:rsidRPr="00A86472" w:rsidRDefault="33B702DC" w:rsidP="00591B3F">
            <w:pPr>
              <w:spacing w:after="0" w:line="240" w:lineRule="auto"/>
              <w:jc w:val="left"/>
            </w:pPr>
            <w:r>
              <w:t>5</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3BB5F47" w14:textId="77777777" w:rsidR="00810CE6" w:rsidRPr="00A86472" w:rsidRDefault="00810CE6" w:rsidP="00591B3F">
            <w:pPr>
              <w:spacing w:after="0" w:line="240" w:lineRule="auto"/>
              <w:jc w:val="left"/>
            </w:pPr>
          </w:p>
        </w:tc>
        <w:tc>
          <w:tcPr>
            <w:tcW w:w="2693" w:type="dxa"/>
            <w:tcBorders>
              <w:top w:val="single" w:sz="4" w:space="0" w:color="auto"/>
              <w:left w:val="single" w:sz="4" w:space="0" w:color="auto"/>
              <w:bottom w:val="single" w:sz="4" w:space="0" w:color="auto"/>
              <w:right w:val="single" w:sz="4" w:space="0" w:color="auto"/>
            </w:tcBorders>
            <w:vAlign w:val="center"/>
          </w:tcPr>
          <w:p w14:paraId="23BB5F48" w14:textId="5D56975A" w:rsidR="00810CE6" w:rsidRPr="00A86472" w:rsidRDefault="00810CE6" w:rsidP="00591B3F">
            <w:pPr>
              <w:spacing w:after="0" w:line="240" w:lineRule="auto"/>
              <w:jc w:val="left"/>
            </w:pPr>
          </w:p>
        </w:tc>
      </w:tr>
    </w:tbl>
    <w:p w14:paraId="23BB5F4A" w14:textId="77777777" w:rsidR="004955EC" w:rsidRDefault="004955EC" w:rsidP="00415D85"/>
    <w:p w14:paraId="23BB5F4B" w14:textId="77777777" w:rsidR="004955EC" w:rsidRDefault="004955EC" w:rsidP="00415D85"/>
    <w:p w14:paraId="23BB5F4C" w14:textId="27E104B2" w:rsidR="004955EC" w:rsidRDefault="004955EC" w:rsidP="00415D85">
      <w:bookmarkStart w:id="0" w:name="_GoBack"/>
      <w:bookmarkEnd w:id="0"/>
    </w:p>
    <w:sectPr w:rsidR="004955EC" w:rsidSect="0011771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A0B3B" w14:textId="77777777" w:rsidR="00501CA1" w:rsidRDefault="00501CA1" w:rsidP="00415D85">
      <w:r>
        <w:separator/>
      </w:r>
    </w:p>
  </w:endnote>
  <w:endnote w:type="continuationSeparator" w:id="0">
    <w:p w14:paraId="036C8796" w14:textId="77777777" w:rsidR="00501CA1" w:rsidRDefault="00501CA1" w:rsidP="00415D85">
      <w:r>
        <w:continuationSeparator/>
      </w:r>
    </w:p>
  </w:endnote>
  <w:endnote w:type="continuationNotice" w:id="1">
    <w:p w14:paraId="364F2D5F" w14:textId="77777777" w:rsidR="00501CA1" w:rsidRDefault="00501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C41D" w14:textId="77777777" w:rsidR="00501CA1" w:rsidRDefault="00501CA1" w:rsidP="00415D85">
      <w:r>
        <w:separator/>
      </w:r>
    </w:p>
  </w:footnote>
  <w:footnote w:type="continuationSeparator" w:id="0">
    <w:p w14:paraId="28F749BC" w14:textId="77777777" w:rsidR="00501CA1" w:rsidRDefault="00501CA1" w:rsidP="00415D85">
      <w:r>
        <w:continuationSeparator/>
      </w:r>
    </w:p>
  </w:footnote>
  <w:footnote w:type="continuationNotice" w:id="1">
    <w:p w14:paraId="3F414E0A" w14:textId="77777777" w:rsidR="00501CA1" w:rsidRDefault="00501C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6434" w14:textId="77777777" w:rsidR="00501CA1" w:rsidRDefault="00501CA1" w:rsidP="00415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3F4"/>
    <w:multiLevelType w:val="hybridMultilevel"/>
    <w:tmpl w:val="CD8E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15082"/>
    <w:multiLevelType w:val="hybridMultilevel"/>
    <w:tmpl w:val="965E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356B8"/>
    <w:multiLevelType w:val="hybridMultilevel"/>
    <w:tmpl w:val="22CC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48A"/>
    <w:multiLevelType w:val="hybridMultilevel"/>
    <w:tmpl w:val="FC70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A7286"/>
    <w:multiLevelType w:val="hybridMultilevel"/>
    <w:tmpl w:val="C1EA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84CB7"/>
    <w:multiLevelType w:val="hybridMultilevel"/>
    <w:tmpl w:val="7E7A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E0D16"/>
    <w:multiLevelType w:val="hybridMultilevel"/>
    <w:tmpl w:val="93D6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B40DF"/>
    <w:multiLevelType w:val="hybridMultilevel"/>
    <w:tmpl w:val="F9DA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E2B46"/>
    <w:multiLevelType w:val="hybridMultilevel"/>
    <w:tmpl w:val="A95A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0337C"/>
    <w:multiLevelType w:val="hybridMultilevel"/>
    <w:tmpl w:val="40624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90C35"/>
    <w:multiLevelType w:val="hybridMultilevel"/>
    <w:tmpl w:val="130A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467BF"/>
    <w:multiLevelType w:val="hybridMultilevel"/>
    <w:tmpl w:val="8B6A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56E09"/>
    <w:multiLevelType w:val="hybridMultilevel"/>
    <w:tmpl w:val="4E14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91236"/>
    <w:multiLevelType w:val="hybridMultilevel"/>
    <w:tmpl w:val="BB6A7E3E"/>
    <w:lvl w:ilvl="0" w:tplc="7E4CAC28">
      <w:start w:val="1"/>
      <w:numFmt w:val="bullet"/>
      <w:lvlText w:val=""/>
      <w:lvlJc w:val="left"/>
      <w:pPr>
        <w:ind w:left="720" w:hanging="360"/>
      </w:pPr>
      <w:rPr>
        <w:rFonts w:ascii="Symbol" w:hAnsi="Symbol" w:hint="default"/>
      </w:rPr>
    </w:lvl>
    <w:lvl w:ilvl="1" w:tplc="1FE8802A">
      <w:start w:val="1"/>
      <w:numFmt w:val="bullet"/>
      <w:lvlText w:val="o"/>
      <w:lvlJc w:val="left"/>
      <w:pPr>
        <w:ind w:left="1440" w:hanging="360"/>
      </w:pPr>
      <w:rPr>
        <w:rFonts w:ascii="Courier New" w:hAnsi="Courier New" w:hint="default"/>
      </w:rPr>
    </w:lvl>
    <w:lvl w:ilvl="2" w:tplc="286E5126">
      <w:start w:val="1"/>
      <w:numFmt w:val="bullet"/>
      <w:lvlText w:val=""/>
      <w:lvlJc w:val="left"/>
      <w:pPr>
        <w:ind w:left="2160" w:hanging="360"/>
      </w:pPr>
      <w:rPr>
        <w:rFonts w:ascii="Wingdings" w:hAnsi="Wingdings" w:hint="default"/>
      </w:rPr>
    </w:lvl>
    <w:lvl w:ilvl="3" w:tplc="9940A62E">
      <w:start w:val="1"/>
      <w:numFmt w:val="bullet"/>
      <w:lvlText w:val=""/>
      <w:lvlJc w:val="left"/>
      <w:pPr>
        <w:ind w:left="2880" w:hanging="360"/>
      </w:pPr>
      <w:rPr>
        <w:rFonts w:ascii="Symbol" w:hAnsi="Symbol" w:hint="default"/>
      </w:rPr>
    </w:lvl>
    <w:lvl w:ilvl="4" w:tplc="CED67256">
      <w:start w:val="1"/>
      <w:numFmt w:val="bullet"/>
      <w:lvlText w:val="o"/>
      <w:lvlJc w:val="left"/>
      <w:pPr>
        <w:ind w:left="3600" w:hanging="360"/>
      </w:pPr>
      <w:rPr>
        <w:rFonts w:ascii="Courier New" w:hAnsi="Courier New" w:hint="default"/>
      </w:rPr>
    </w:lvl>
    <w:lvl w:ilvl="5" w:tplc="CB668926">
      <w:start w:val="1"/>
      <w:numFmt w:val="bullet"/>
      <w:lvlText w:val=""/>
      <w:lvlJc w:val="left"/>
      <w:pPr>
        <w:ind w:left="4320" w:hanging="360"/>
      </w:pPr>
      <w:rPr>
        <w:rFonts w:ascii="Wingdings" w:hAnsi="Wingdings" w:hint="default"/>
      </w:rPr>
    </w:lvl>
    <w:lvl w:ilvl="6" w:tplc="EBE2F8D6">
      <w:start w:val="1"/>
      <w:numFmt w:val="bullet"/>
      <w:lvlText w:val=""/>
      <w:lvlJc w:val="left"/>
      <w:pPr>
        <w:ind w:left="5040" w:hanging="360"/>
      </w:pPr>
      <w:rPr>
        <w:rFonts w:ascii="Symbol" w:hAnsi="Symbol" w:hint="default"/>
      </w:rPr>
    </w:lvl>
    <w:lvl w:ilvl="7" w:tplc="EE68ABDC">
      <w:start w:val="1"/>
      <w:numFmt w:val="bullet"/>
      <w:lvlText w:val="o"/>
      <w:lvlJc w:val="left"/>
      <w:pPr>
        <w:ind w:left="5760" w:hanging="360"/>
      </w:pPr>
      <w:rPr>
        <w:rFonts w:ascii="Courier New" w:hAnsi="Courier New" w:hint="default"/>
      </w:rPr>
    </w:lvl>
    <w:lvl w:ilvl="8" w:tplc="AE30DAFA">
      <w:start w:val="1"/>
      <w:numFmt w:val="bullet"/>
      <w:lvlText w:val=""/>
      <w:lvlJc w:val="left"/>
      <w:pPr>
        <w:ind w:left="6480" w:hanging="360"/>
      </w:pPr>
      <w:rPr>
        <w:rFonts w:ascii="Wingdings" w:hAnsi="Wingdings" w:hint="default"/>
      </w:rPr>
    </w:lvl>
  </w:abstractNum>
  <w:abstractNum w:abstractNumId="14" w15:restartNumberingAfterBreak="0">
    <w:nsid w:val="29E875A0"/>
    <w:multiLevelType w:val="hybridMultilevel"/>
    <w:tmpl w:val="BF0C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67D7D"/>
    <w:multiLevelType w:val="hybridMultilevel"/>
    <w:tmpl w:val="D162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12099"/>
    <w:multiLevelType w:val="hybridMultilevel"/>
    <w:tmpl w:val="AF0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2182F"/>
    <w:multiLevelType w:val="hybridMultilevel"/>
    <w:tmpl w:val="FD66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D1ECA"/>
    <w:multiLevelType w:val="multilevel"/>
    <w:tmpl w:val="25D6CF68"/>
    <w:styleLink w:val="Style1"/>
    <w:lvl w:ilvl="0">
      <w:start w:val="5"/>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19" w15:restartNumberingAfterBreak="0">
    <w:nsid w:val="31E25B5C"/>
    <w:multiLevelType w:val="hybridMultilevel"/>
    <w:tmpl w:val="327E8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6545A"/>
    <w:multiLevelType w:val="hybridMultilevel"/>
    <w:tmpl w:val="6A6C3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14C6E"/>
    <w:multiLevelType w:val="hybridMultilevel"/>
    <w:tmpl w:val="9558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44A61"/>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915701"/>
    <w:multiLevelType w:val="hybridMultilevel"/>
    <w:tmpl w:val="37DE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A3241"/>
    <w:multiLevelType w:val="hybridMultilevel"/>
    <w:tmpl w:val="A69A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3F1FBF"/>
    <w:multiLevelType w:val="hybridMultilevel"/>
    <w:tmpl w:val="3412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BB7E1A"/>
    <w:multiLevelType w:val="hybridMultilevel"/>
    <w:tmpl w:val="071E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114F9"/>
    <w:multiLevelType w:val="hybridMultilevel"/>
    <w:tmpl w:val="97EA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86115"/>
    <w:multiLevelType w:val="hybridMultilevel"/>
    <w:tmpl w:val="728C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A93F84"/>
    <w:multiLevelType w:val="hybridMultilevel"/>
    <w:tmpl w:val="C102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96EC3"/>
    <w:multiLevelType w:val="hybridMultilevel"/>
    <w:tmpl w:val="F6C0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970A0B"/>
    <w:multiLevelType w:val="hybridMultilevel"/>
    <w:tmpl w:val="0888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AD4F86"/>
    <w:multiLevelType w:val="hybridMultilevel"/>
    <w:tmpl w:val="33D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23561"/>
    <w:multiLevelType w:val="hybridMultilevel"/>
    <w:tmpl w:val="03BE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F3625"/>
    <w:multiLevelType w:val="hybridMultilevel"/>
    <w:tmpl w:val="E32E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B4B6D"/>
    <w:multiLevelType w:val="hybridMultilevel"/>
    <w:tmpl w:val="B37C52BC"/>
    <w:lvl w:ilvl="0" w:tplc="08090001">
      <w:start w:val="1"/>
      <w:numFmt w:val="bullet"/>
      <w:pStyle w:val="CLQEH1"/>
      <w:lvlText w:val=""/>
      <w:lvlJc w:val="left"/>
      <w:pPr>
        <w:ind w:left="720" w:hanging="360"/>
      </w:pPr>
      <w:rPr>
        <w:rFonts w:ascii="Symbol" w:hAnsi="Symbol" w:hint="default"/>
      </w:rPr>
    </w:lvl>
    <w:lvl w:ilvl="1" w:tplc="08090003" w:tentative="1">
      <w:start w:val="1"/>
      <w:numFmt w:val="bullet"/>
      <w:pStyle w:val="CLQEH2"/>
      <w:lvlText w:val="o"/>
      <w:lvlJc w:val="left"/>
      <w:pPr>
        <w:ind w:left="1440" w:hanging="360"/>
      </w:pPr>
      <w:rPr>
        <w:rFonts w:ascii="Courier New" w:hAnsi="Courier New" w:cs="Courier New" w:hint="default"/>
      </w:rPr>
    </w:lvl>
    <w:lvl w:ilvl="2" w:tplc="08090005" w:tentative="1">
      <w:start w:val="1"/>
      <w:numFmt w:val="bullet"/>
      <w:pStyle w:val="CLQEH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B5301"/>
    <w:multiLevelType w:val="multilevel"/>
    <w:tmpl w:val="4B8252A0"/>
    <w:styleLink w:val="Style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2440D1B"/>
    <w:multiLevelType w:val="hybridMultilevel"/>
    <w:tmpl w:val="FF52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B7364A"/>
    <w:multiLevelType w:val="hybridMultilevel"/>
    <w:tmpl w:val="FD2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A42A5"/>
    <w:multiLevelType w:val="hybridMultilevel"/>
    <w:tmpl w:val="E03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F5FE9"/>
    <w:multiLevelType w:val="hybridMultilevel"/>
    <w:tmpl w:val="4BDE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6C46E7"/>
    <w:multiLevelType w:val="hybridMultilevel"/>
    <w:tmpl w:val="AFBEBDA0"/>
    <w:lvl w:ilvl="0" w:tplc="579EB6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704860"/>
    <w:multiLevelType w:val="hybridMultilevel"/>
    <w:tmpl w:val="A050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5749AB"/>
    <w:multiLevelType w:val="hybridMultilevel"/>
    <w:tmpl w:val="CA689E82"/>
    <w:lvl w:ilvl="0" w:tplc="579EB6E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A31B6D"/>
    <w:multiLevelType w:val="hybridMultilevel"/>
    <w:tmpl w:val="BDB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562E9C"/>
    <w:multiLevelType w:val="hybridMultilevel"/>
    <w:tmpl w:val="358A5E8A"/>
    <w:lvl w:ilvl="0" w:tplc="484E2E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02524C"/>
    <w:multiLevelType w:val="hybridMultilevel"/>
    <w:tmpl w:val="D57C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E03706"/>
    <w:multiLevelType w:val="hybridMultilevel"/>
    <w:tmpl w:val="4C74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B10B8C"/>
    <w:multiLevelType w:val="hybridMultilevel"/>
    <w:tmpl w:val="43CEB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EA482F"/>
    <w:multiLevelType w:val="hybridMultilevel"/>
    <w:tmpl w:val="CDA4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AB7805"/>
    <w:multiLevelType w:val="hybridMultilevel"/>
    <w:tmpl w:val="C3CE398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1" w15:restartNumberingAfterBreak="0">
    <w:nsid w:val="7DD9491C"/>
    <w:multiLevelType w:val="hybridMultilevel"/>
    <w:tmpl w:val="F5FE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A82009"/>
    <w:multiLevelType w:val="hybridMultilevel"/>
    <w:tmpl w:val="710A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2"/>
  </w:num>
  <w:num w:numId="4">
    <w:abstractNumId w:val="35"/>
  </w:num>
  <w:num w:numId="5">
    <w:abstractNumId w:val="36"/>
  </w:num>
  <w:num w:numId="6">
    <w:abstractNumId w:val="7"/>
  </w:num>
  <w:num w:numId="7">
    <w:abstractNumId w:val="5"/>
  </w:num>
  <w:num w:numId="8">
    <w:abstractNumId w:val="45"/>
  </w:num>
  <w:num w:numId="9">
    <w:abstractNumId w:val="34"/>
  </w:num>
  <w:num w:numId="10">
    <w:abstractNumId w:val="21"/>
  </w:num>
  <w:num w:numId="11">
    <w:abstractNumId w:val="19"/>
  </w:num>
  <w:num w:numId="12">
    <w:abstractNumId w:val="1"/>
  </w:num>
  <w:num w:numId="13">
    <w:abstractNumId w:val="2"/>
  </w:num>
  <w:num w:numId="14">
    <w:abstractNumId w:val="48"/>
  </w:num>
  <w:num w:numId="15">
    <w:abstractNumId w:val="31"/>
  </w:num>
  <w:num w:numId="16">
    <w:abstractNumId w:val="11"/>
  </w:num>
  <w:num w:numId="17">
    <w:abstractNumId w:val="24"/>
  </w:num>
  <w:num w:numId="18">
    <w:abstractNumId w:val="38"/>
  </w:num>
  <w:num w:numId="19">
    <w:abstractNumId w:val="32"/>
  </w:num>
  <w:num w:numId="20">
    <w:abstractNumId w:val="25"/>
  </w:num>
  <w:num w:numId="21">
    <w:abstractNumId w:val="37"/>
  </w:num>
  <w:num w:numId="22">
    <w:abstractNumId w:val="3"/>
  </w:num>
  <w:num w:numId="23">
    <w:abstractNumId w:val="44"/>
  </w:num>
  <w:num w:numId="24">
    <w:abstractNumId w:val="41"/>
  </w:num>
  <w:num w:numId="25">
    <w:abstractNumId w:val="43"/>
  </w:num>
  <w:num w:numId="26">
    <w:abstractNumId w:val="46"/>
  </w:num>
  <w:num w:numId="27">
    <w:abstractNumId w:val="52"/>
  </w:num>
  <w:num w:numId="28">
    <w:abstractNumId w:val="51"/>
  </w:num>
  <w:num w:numId="29">
    <w:abstractNumId w:val="10"/>
  </w:num>
  <w:num w:numId="30">
    <w:abstractNumId w:val="14"/>
  </w:num>
  <w:num w:numId="31">
    <w:abstractNumId w:val="23"/>
  </w:num>
  <w:num w:numId="32">
    <w:abstractNumId w:val="40"/>
  </w:num>
  <w:num w:numId="33">
    <w:abstractNumId w:val="26"/>
  </w:num>
  <w:num w:numId="34">
    <w:abstractNumId w:val="47"/>
  </w:num>
  <w:num w:numId="35">
    <w:abstractNumId w:val="49"/>
  </w:num>
  <w:num w:numId="36">
    <w:abstractNumId w:val="27"/>
  </w:num>
  <w:num w:numId="37">
    <w:abstractNumId w:val="0"/>
  </w:num>
  <w:num w:numId="38">
    <w:abstractNumId w:val="20"/>
  </w:num>
  <w:num w:numId="39">
    <w:abstractNumId w:val="12"/>
  </w:num>
  <w:num w:numId="40">
    <w:abstractNumId w:val="30"/>
  </w:num>
  <w:num w:numId="41">
    <w:abstractNumId w:val="16"/>
  </w:num>
  <w:num w:numId="42">
    <w:abstractNumId w:val="17"/>
  </w:num>
  <w:num w:numId="43">
    <w:abstractNumId w:val="15"/>
  </w:num>
  <w:num w:numId="44">
    <w:abstractNumId w:val="33"/>
  </w:num>
  <w:num w:numId="45">
    <w:abstractNumId w:val="50"/>
  </w:num>
  <w:num w:numId="46">
    <w:abstractNumId w:val="8"/>
  </w:num>
  <w:num w:numId="47">
    <w:abstractNumId w:val="42"/>
  </w:num>
  <w:num w:numId="48">
    <w:abstractNumId w:val="4"/>
  </w:num>
  <w:num w:numId="49">
    <w:abstractNumId w:val="6"/>
  </w:num>
  <w:num w:numId="50">
    <w:abstractNumId w:val="28"/>
  </w:num>
  <w:num w:numId="51">
    <w:abstractNumId w:val="39"/>
  </w:num>
  <w:num w:numId="52">
    <w:abstractNumId w:val="29"/>
  </w:num>
  <w:num w:numId="53">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EC"/>
    <w:rsid w:val="00000FA2"/>
    <w:rsid w:val="0000197A"/>
    <w:rsid w:val="00002159"/>
    <w:rsid w:val="000028D2"/>
    <w:rsid w:val="0000390D"/>
    <w:rsid w:val="000041EB"/>
    <w:rsid w:val="0000436E"/>
    <w:rsid w:val="000043CA"/>
    <w:rsid w:val="000058BE"/>
    <w:rsid w:val="000070E8"/>
    <w:rsid w:val="000120F0"/>
    <w:rsid w:val="000130E1"/>
    <w:rsid w:val="00014762"/>
    <w:rsid w:val="00014ACD"/>
    <w:rsid w:val="000159C0"/>
    <w:rsid w:val="00015FE2"/>
    <w:rsid w:val="000179FF"/>
    <w:rsid w:val="00022DB3"/>
    <w:rsid w:val="0002387F"/>
    <w:rsid w:val="000276DB"/>
    <w:rsid w:val="00027CC5"/>
    <w:rsid w:val="00031BA8"/>
    <w:rsid w:val="00032764"/>
    <w:rsid w:val="000339D5"/>
    <w:rsid w:val="00035528"/>
    <w:rsid w:val="00035C29"/>
    <w:rsid w:val="000366F3"/>
    <w:rsid w:val="00042F5A"/>
    <w:rsid w:val="0004386C"/>
    <w:rsid w:val="0004417C"/>
    <w:rsid w:val="00050744"/>
    <w:rsid w:val="00051ABF"/>
    <w:rsid w:val="00052770"/>
    <w:rsid w:val="00053A7A"/>
    <w:rsid w:val="00054085"/>
    <w:rsid w:val="0005524C"/>
    <w:rsid w:val="000563BA"/>
    <w:rsid w:val="000569A2"/>
    <w:rsid w:val="00060D5F"/>
    <w:rsid w:val="00061262"/>
    <w:rsid w:val="00061649"/>
    <w:rsid w:val="0006188F"/>
    <w:rsid w:val="00061A56"/>
    <w:rsid w:val="000632F0"/>
    <w:rsid w:val="00063A60"/>
    <w:rsid w:val="00065600"/>
    <w:rsid w:val="00067CCC"/>
    <w:rsid w:val="00070707"/>
    <w:rsid w:val="00070839"/>
    <w:rsid w:val="00070C33"/>
    <w:rsid w:val="00070FA0"/>
    <w:rsid w:val="00074B22"/>
    <w:rsid w:val="00076BD3"/>
    <w:rsid w:val="0008083C"/>
    <w:rsid w:val="00081327"/>
    <w:rsid w:val="000830B9"/>
    <w:rsid w:val="00083F0F"/>
    <w:rsid w:val="0008411F"/>
    <w:rsid w:val="00084224"/>
    <w:rsid w:val="00084972"/>
    <w:rsid w:val="00084CDA"/>
    <w:rsid w:val="00085061"/>
    <w:rsid w:val="00086076"/>
    <w:rsid w:val="00086B6A"/>
    <w:rsid w:val="0008720E"/>
    <w:rsid w:val="00087B1F"/>
    <w:rsid w:val="00087BBE"/>
    <w:rsid w:val="00087D49"/>
    <w:rsid w:val="00087F9E"/>
    <w:rsid w:val="000920E3"/>
    <w:rsid w:val="0009210F"/>
    <w:rsid w:val="000929A7"/>
    <w:rsid w:val="00094EDE"/>
    <w:rsid w:val="00094F01"/>
    <w:rsid w:val="00095217"/>
    <w:rsid w:val="00095901"/>
    <w:rsid w:val="0009677D"/>
    <w:rsid w:val="000978D3"/>
    <w:rsid w:val="000A0A71"/>
    <w:rsid w:val="000A26B5"/>
    <w:rsid w:val="000A2D27"/>
    <w:rsid w:val="000A703F"/>
    <w:rsid w:val="000A726E"/>
    <w:rsid w:val="000A7A11"/>
    <w:rsid w:val="000B0C38"/>
    <w:rsid w:val="000B0C4E"/>
    <w:rsid w:val="000B12C1"/>
    <w:rsid w:val="000B13AA"/>
    <w:rsid w:val="000B1584"/>
    <w:rsid w:val="000B34B6"/>
    <w:rsid w:val="000B3AF2"/>
    <w:rsid w:val="000B43CA"/>
    <w:rsid w:val="000B4DC7"/>
    <w:rsid w:val="000B50B9"/>
    <w:rsid w:val="000B5AB3"/>
    <w:rsid w:val="000B62B5"/>
    <w:rsid w:val="000B6514"/>
    <w:rsid w:val="000B71ED"/>
    <w:rsid w:val="000B7F50"/>
    <w:rsid w:val="000C00E2"/>
    <w:rsid w:val="000C2D30"/>
    <w:rsid w:val="000C2E01"/>
    <w:rsid w:val="000C3339"/>
    <w:rsid w:val="000C3442"/>
    <w:rsid w:val="000C5690"/>
    <w:rsid w:val="000C57F2"/>
    <w:rsid w:val="000C581F"/>
    <w:rsid w:val="000C5A46"/>
    <w:rsid w:val="000C67A7"/>
    <w:rsid w:val="000C69DD"/>
    <w:rsid w:val="000C6BEA"/>
    <w:rsid w:val="000C7AEA"/>
    <w:rsid w:val="000D20F4"/>
    <w:rsid w:val="000D2C94"/>
    <w:rsid w:val="000D485D"/>
    <w:rsid w:val="000D5CAF"/>
    <w:rsid w:val="000D5E68"/>
    <w:rsid w:val="000D69C2"/>
    <w:rsid w:val="000D72D2"/>
    <w:rsid w:val="000D73D2"/>
    <w:rsid w:val="000D79F5"/>
    <w:rsid w:val="000E0B7E"/>
    <w:rsid w:val="000E18A5"/>
    <w:rsid w:val="000E2371"/>
    <w:rsid w:val="000E30AD"/>
    <w:rsid w:val="000E3163"/>
    <w:rsid w:val="000E31E6"/>
    <w:rsid w:val="000E3392"/>
    <w:rsid w:val="000E3B6E"/>
    <w:rsid w:val="000E3C7F"/>
    <w:rsid w:val="000E6326"/>
    <w:rsid w:val="000E6ABD"/>
    <w:rsid w:val="000E7258"/>
    <w:rsid w:val="000E73E1"/>
    <w:rsid w:val="000E7584"/>
    <w:rsid w:val="000E7659"/>
    <w:rsid w:val="000E7B98"/>
    <w:rsid w:val="000E7F4A"/>
    <w:rsid w:val="000F2071"/>
    <w:rsid w:val="000F2B04"/>
    <w:rsid w:val="000F637F"/>
    <w:rsid w:val="000F682D"/>
    <w:rsid w:val="000F69DE"/>
    <w:rsid w:val="000F7038"/>
    <w:rsid w:val="0010353F"/>
    <w:rsid w:val="0010486F"/>
    <w:rsid w:val="00104C2C"/>
    <w:rsid w:val="00105AE5"/>
    <w:rsid w:val="00110375"/>
    <w:rsid w:val="0011052D"/>
    <w:rsid w:val="00110F02"/>
    <w:rsid w:val="001125DB"/>
    <w:rsid w:val="00112A3D"/>
    <w:rsid w:val="00113502"/>
    <w:rsid w:val="001138C6"/>
    <w:rsid w:val="00113E73"/>
    <w:rsid w:val="00114E14"/>
    <w:rsid w:val="001152B7"/>
    <w:rsid w:val="001156B4"/>
    <w:rsid w:val="00115F69"/>
    <w:rsid w:val="001165DF"/>
    <w:rsid w:val="00116853"/>
    <w:rsid w:val="00117718"/>
    <w:rsid w:val="001200A5"/>
    <w:rsid w:val="00121A22"/>
    <w:rsid w:val="00121E9E"/>
    <w:rsid w:val="0012269F"/>
    <w:rsid w:val="001226CD"/>
    <w:rsid w:val="001227C4"/>
    <w:rsid w:val="00123B88"/>
    <w:rsid w:val="001249A4"/>
    <w:rsid w:val="00126594"/>
    <w:rsid w:val="00126F7E"/>
    <w:rsid w:val="00130070"/>
    <w:rsid w:val="00134C25"/>
    <w:rsid w:val="0013665E"/>
    <w:rsid w:val="00136A52"/>
    <w:rsid w:val="00137335"/>
    <w:rsid w:val="00137356"/>
    <w:rsid w:val="00137FEF"/>
    <w:rsid w:val="001463F7"/>
    <w:rsid w:val="0014659A"/>
    <w:rsid w:val="00146FE7"/>
    <w:rsid w:val="00147969"/>
    <w:rsid w:val="00150D97"/>
    <w:rsid w:val="001540D4"/>
    <w:rsid w:val="0015569B"/>
    <w:rsid w:val="00155CFB"/>
    <w:rsid w:val="0015659D"/>
    <w:rsid w:val="0016110B"/>
    <w:rsid w:val="00161684"/>
    <w:rsid w:val="00161DF9"/>
    <w:rsid w:val="00161F82"/>
    <w:rsid w:val="00162C08"/>
    <w:rsid w:val="00163936"/>
    <w:rsid w:val="001648E7"/>
    <w:rsid w:val="0016550E"/>
    <w:rsid w:val="00165661"/>
    <w:rsid w:val="001662EB"/>
    <w:rsid w:val="00166A79"/>
    <w:rsid w:val="001704CC"/>
    <w:rsid w:val="001718C9"/>
    <w:rsid w:val="00172286"/>
    <w:rsid w:val="00172C1F"/>
    <w:rsid w:val="00172CF6"/>
    <w:rsid w:val="00173E77"/>
    <w:rsid w:val="00174D71"/>
    <w:rsid w:val="001767E7"/>
    <w:rsid w:val="00176C93"/>
    <w:rsid w:val="001771E0"/>
    <w:rsid w:val="00177CE0"/>
    <w:rsid w:val="00182AEA"/>
    <w:rsid w:val="00182D98"/>
    <w:rsid w:val="0018321A"/>
    <w:rsid w:val="00183F41"/>
    <w:rsid w:val="00184633"/>
    <w:rsid w:val="00184804"/>
    <w:rsid w:val="0018482B"/>
    <w:rsid w:val="00184D89"/>
    <w:rsid w:val="00184F9D"/>
    <w:rsid w:val="00186A47"/>
    <w:rsid w:val="00186D98"/>
    <w:rsid w:val="00186FB2"/>
    <w:rsid w:val="0019173B"/>
    <w:rsid w:val="001918F8"/>
    <w:rsid w:val="00194328"/>
    <w:rsid w:val="0019474E"/>
    <w:rsid w:val="0019770B"/>
    <w:rsid w:val="00197852"/>
    <w:rsid w:val="001A04CF"/>
    <w:rsid w:val="001A1F59"/>
    <w:rsid w:val="001A2201"/>
    <w:rsid w:val="001A3437"/>
    <w:rsid w:val="001A348E"/>
    <w:rsid w:val="001A4060"/>
    <w:rsid w:val="001A483A"/>
    <w:rsid w:val="001A56FD"/>
    <w:rsid w:val="001A6F29"/>
    <w:rsid w:val="001A7029"/>
    <w:rsid w:val="001A75E7"/>
    <w:rsid w:val="001B016E"/>
    <w:rsid w:val="001B0754"/>
    <w:rsid w:val="001B0AC5"/>
    <w:rsid w:val="001B1F97"/>
    <w:rsid w:val="001B324C"/>
    <w:rsid w:val="001B3503"/>
    <w:rsid w:val="001B4907"/>
    <w:rsid w:val="001B4A29"/>
    <w:rsid w:val="001B4C7B"/>
    <w:rsid w:val="001B5352"/>
    <w:rsid w:val="001B540B"/>
    <w:rsid w:val="001B5EA0"/>
    <w:rsid w:val="001B6B88"/>
    <w:rsid w:val="001B79C4"/>
    <w:rsid w:val="001B7C49"/>
    <w:rsid w:val="001C051B"/>
    <w:rsid w:val="001C2948"/>
    <w:rsid w:val="001C2E71"/>
    <w:rsid w:val="001C7334"/>
    <w:rsid w:val="001C7AC4"/>
    <w:rsid w:val="001D0FD0"/>
    <w:rsid w:val="001D16AB"/>
    <w:rsid w:val="001D3DD4"/>
    <w:rsid w:val="001D45FD"/>
    <w:rsid w:val="001E0527"/>
    <w:rsid w:val="001E06C0"/>
    <w:rsid w:val="001E1778"/>
    <w:rsid w:val="001E1EB9"/>
    <w:rsid w:val="001E273E"/>
    <w:rsid w:val="001E280B"/>
    <w:rsid w:val="001E2ED4"/>
    <w:rsid w:val="001E3D07"/>
    <w:rsid w:val="001E472D"/>
    <w:rsid w:val="001E4DD0"/>
    <w:rsid w:val="001E5A6C"/>
    <w:rsid w:val="001F11EB"/>
    <w:rsid w:val="001F1203"/>
    <w:rsid w:val="001F1AF5"/>
    <w:rsid w:val="001F1E5D"/>
    <w:rsid w:val="001F5B73"/>
    <w:rsid w:val="001F68A5"/>
    <w:rsid w:val="001F7093"/>
    <w:rsid w:val="001F7B61"/>
    <w:rsid w:val="00200108"/>
    <w:rsid w:val="002017A7"/>
    <w:rsid w:val="00201F05"/>
    <w:rsid w:val="00202187"/>
    <w:rsid w:val="00202F72"/>
    <w:rsid w:val="00203ACD"/>
    <w:rsid w:val="0020423D"/>
    <w:rsid w:val="00205619"/>
    <w:rsid w:val="00206159"/>
    <w:rsid w:val="002070E0"/>
    <w:rsid w:val="00210D70"/>
    <w:rsid w:val="00211CDA"/>
    <w:rsid w:val="00212CFE"/>
    <w:rsid w:val="00215F79"/>
    <w:rsid w:val="002164CF"/>
    <w:rsid w:val="00220002"/>
    <w:rsid w:val="0022143B"/>
    <w:rsid w:val="00221F89"/>
    <w:rsid w:val="00222B69"/>
    <w:rsid w:val="00222E72"/>
    <w:rsid w:val="0022389E"/>
    <w:rsid w:val="00224203"/>
    <w:rsid w:val="002251C7"/>
    <w:rsid w:val="00225CBE"/>
    <w:rsid w:val="00225D03"/>
    <w:rsid w:val="00227392"/>
    <w:rsid w:val="002275BF"/>
    <w:rsid w:val="002276C3"/>
    <w:rsid w:val="002305FB"/>
    <w:rsid w:val="00230FE4"/>
    <w:rsid w:val="002332B9"/>
    <w:rsid w:val="002333E6"/>
    <w:rsid w:val="002335AA"/>
    <w:rsid w:val="0023499D"/>
    <w:rsid w:val="00234F75"/>
    <w:rsid w:val="00234FDE"/>
    <w:rsid w:val="00235565"/>
    <w:rsid w:val="0023779D"/>
    <w:rsid w:val="00240AA8"/>
    <w:rsid w:val="00240AC1"/>
    <w:rsid w:val="00242C2E"/>
    <w:rsid w:val="0024452C"/>
    <w:rsid w:val="002461ED"/>
    <w:rsid w:val="00246C49"/>
    <w:rsid w:val="002479F9"/>
    <w:rsid w:val="00250AE2"/>
    <w:rsid w:val="00251063"/>
    <w:rsid w:val="00251150"/>
    <w:rsid w:val="00251C1A"/>
    <w:rsid w:val="00251D5C"/>
    <w:rsid w:val="00252927"/>
    <w:rsid w:val="002530A7"/>
    <w:rsid w:val="0025328C"/>
    <w:rsid w:val="002536CE"/>
    <w:rsid w:val="00253B45"/>
    <w:rsid w:val="0025556B"/>
    <w:rsid w:val="00255879"/>
    <w:rsid w:val="0025656B"/>
    <w:rsid w:val="00256C3C"/>
    <w:rsid w:val="002574C6"/>
    <w:rsid w:val="00257AA2"/>
    <w:rsid w:val="0026023F"/>
    <w:rsid w:val="00261367"/>
    <w:rsid w:val="0026248D"/>
    <w:rsid w:val="002629D0"/>
    <w:rsid w:val="002646D2"/>
    <w:rsid w:val="00264CCE"/>
    <w:rsid w:val="00264EF2"/>
    <w:rsid w:val="0026610A"/>
    <w:rsid w:val="00267276"/>
    <w:rsid w:val="0026737E"/>
    <w:rsid w:val="002701E0"/>
    <w:rsid w:val="00272338"/>
    <w:rsid w:val="002734E6"/>
    <w:rsid w:val="00274637"/>
    <w:rsid w:val="002758FE"/>
    <w:rsid w:val="002846EC"/>
    <w:rsid w:val="00284E0D"/>
    <w:rsid w:val="00285378"/>
    <w:rsid w:val="00285CD0"/>
    <w:rsid w:val="002862F1"/>
    <w:rsid w:val="0029159F"/>
    <w:rsid w:val="00292062"/>
    <w:rsid w:val="00292790"/>
    <w:rsid w:val="00293B60"/>
    <w:rsid w:val="002941DA"/>
    <w:rsid w:val="00294AC5"/>
    <w:rsid w:val="002959A5"/>
    <w:rsid w:val="002960A3"/>
    <w:rsid w:val="00297C39"/>
    <w:rsid w:val="002A19C7"/>
    <w:rsid w:val="002A19E9"/>
    <w:rsid w:val="002A2369"/>
    <w:rsid w:val="002A2877"/>
    <w:rsid w:val="002A3E1D"/>
    <w:rsid w:val="002A4BFB"/>
    <w:rsid w:val="002A5928"/>
    <w:rsid w:val="002A5E24"/>
    <w:rsid w:val="002A6AC9"/>
    <w:rsid w:val="002A6E28"/>
    <w:rsid w:val="002B0594"/>
    <w:rsid w:val="002B10F5"/>
    <w:rsid w:val="002B5951"/>
    <w:rsid w:val="002B5CB0"/>
    <w:rsid w:val="002B65AC"/>
    <w:rsid w:val="002B6620"/>
    <w:rsid w:val="002C0799"/>
    <w:rsid w:val="002C08C3"/>
    <w:rsid w:val="002C155A"/>
    <w:rsid w:val="002C1CDB"/>
    <w:rsid w:val="002C23F2"/>
    <w:rsid w:val="002C2FF7"/>
    <w:rsid w:val="002C4FEE"/>
    <w:rsid w:val="002C6BF6"/>
    <w:rsid w:val="002C6FF7"/>
    <w:rsid w:val="002D0BE5"/>
    <w:rsid w:val="002D0D33"/>
    <w:rsid w:val="002D1A4F"/>
    <w:rsid w:val="002D4943"/>
    <w:rsid w:val="002D4A09"/>
    <w:rsid w:val="002D4A86"/>
    <w:rsid w:val="002D78B4"/>
    <w:rsid w:val="002D7D95"/>
    <w:rsid w:val="002E1495"/>
    <w:rsid w:val="002E1BA0"/>
    <w:rsid w:val="002E2A63"/>
    <w:rsid w:val="002E2AA6"/>
    <w:rsid w:val="002E492A"/>
    <w:rsid w:val="002E4C43"/>
    <w:rsid w:val="002E653D"/>
    <w:rsid w:val="002F1103"/>
    <w:rsid w:val="002F18B4"/>
    <w:rsid w:val="002F2EFE"/>
    <w:rsid w:val="002F326F"/>
    <w:rsid w:val="002F5AFD"/>
    <w:rsid w:val="002F5CE9"/>
    <w:rsid w:val="002F611E"/>
    <w:rsid w:val="002F664F"/>
    <w:rsid w:val="002F6BEE"/>
    <w:rsid w:val="002F767F"/>
    <w:rsid w:val="002F7BB1"/>
    <w:rsid w:val="00300368"/>
    <w:rsid w:val="00300A43"/>
    <w:rsid w:val="00301450"/>
    <w:rsid w:val="0030181C"/>
    <w:rsid w:val="00301B28"/>
    <w:rsid w:val="00301EC3"/>
    <w:rsid w:val="00303032"/>
    <w:rsid w:val="00303877"/>
    <w:rsid w:val="00304377"/>
    <w:rsid w:val="00304BE7"/>
    <w:rsid w:val="00307369"/>
    <w:rsid w:val="00310268"/>
    <w:rsid w:val="00310443"/>
    <w:rsid w:val="0031070A"/>
    <w:rsid w:val="00310AB2"/>
    <w:rsid w:val="00310CFE"/>
    <w:rsid w:val="0031116D"/>
    <w:rsid w:val="00311374"/>
    <w:rsid w:val="003122BC"/>
    <w:rsid w:val="003123BE"/>
    <w:rsid w:val="0031260B"/>
    <w:rsid w:val="00313D91"/>
    <w:rsid w:val="00315615"/>
    <w:rsid w:val="00316378"/>
    <w:rsid w:val="00316DE0"/>
    <w:rsid w:val="00316ECC"/>
    <w:rsid w:val="00317581"/>
    <w:rsid w:val="00324034"/>
    <w:rsid w:val="00324A73"/>
    <w:rsid w:val="00324CAD"/>
    <w:rsid w:val="003258CB"/>
    <w:rsid w:val="00325D92"/>
    <w:rsid w:val="00327CA7"/>
    <w:rsid w:val="00330627"/>
    <w:rsid w:val="00330924"/>
    <w:rsid w:val="00330D26"/>
    <w:rsid w:val="003310BB"/>
    <w:rsid w:val="003325E0"/>
    <w:rsid w:val="003348A9"/>
    <w:rsid w:val="00334D80"/>
    <w:rsid w:val="003359B9"/>
    <w:rsid w:val="00336169"/>
    <w:rsid w:val="00336967"/>
    <w:rsid w:val="00336B1A"/>
    <w:rsid w:val="00336C01"/>
    <w:rsid w:val="00337531"/>
    <w:rsid w:val="00337AE6"/>
    <w:rsid w:val="00340B6C"/>
    <w:rsid w:val="00341AD4"/>
    <w:rsid w:val="00342CCA"/>
    <w:rsid w:val="00342CD8"/>
    <w:rsid w:val="00343735"/>
    <w:rsid w:val="00344A1A"/>
    <w:rsid w:val="0034638D"/>
    <w:rsid w:val="00346775"/>
    <w:rsid w:val="00346CDF"/>
    <w:rsid w:val="00350E04"/>
    <w:rsid w:val="00350E37"/>
    <w:rsid w:val="00351564"/>
    <w:rsid w:val="00354430"/>
    <w:rsid w:val="00355553"/>
    <w:rsid w:val="00355672"/>
    <w:rsid w:val="00355D34"/>
    <w:rsid w:val="00356293"/>
    <w:rsid w:val="003571C6"/>
    <w:rsid w:val="003571CC"/>
    <w:rsid w:val="00357826"/>
    <w:rsid w:val="00360445"/>
    <w:rsid w:val="003604EE"/>
    <w:rsid w:val="00360943"/>
    <w:rsid w:val="00361FF1"/>
    <w:rsid w:val="0036255B"/>
    <w:rsid w:val="00362599"/>
    <w:rsid w:val="0036298A"/>
    <w:rsid w:val="0036343A"/>
    <w:rsid w:val="00363777"/>
    <w:rsid w:val="00364C94"/>
    <w:rsid w:val="00365F16"/>
    <w:rsid w:val="003734DC"/>
    <w:rsid w:val="00373BBE"/>
    <w:rsid w:val="0037505F"/>
    <w:rsid w:val="00375776"/>
    <w:rsid w:val="0037581E"/>
    <w:rsid w:val="00375926"/>
    <w:rsid w:val="00375EC4"/>
    <w:rsid w:val="0038188A"/>
    <w:rsid w:val="003818E7"/>
    <w:rsid w:val="00381A73"/>
    <w:rsid w:val="00381B5B"/>
    <w:rsid w:val="00381B8F"/>
    <w:rsid w:val="00381BBC"/>
    <w:rsid w:val="00383FC4"/>
    <w:rsid w:val="00384F50"/>
    <w:rsid w:val="00386661"/>
    <w:rsid w:val="0038691F"/>
    <w:rsid w:val="00387DB9"/>
    <w:rsid w:val="00390411"/>
    <w:rsid w:val="0039093D"/>
    <w:rsid w:val="00392881"/>
    <w:rsid w:val="00392C64"/>
    <w:rsid w:val="0039414A"/>
    <w:rsid w:val="003942EC"/>
    <w:rsid w:val="00395093"/>
    <w:rsid w:val="00396424"/>
    <w:rsid w:val="00396702"/>
    <w:rsid w:val="00396ED5"/>
    <w:rsid w:val="00397918"/>
    <w:rsid w:val="003A0EA0"/>
    <w:rsid w:val="003A1867"/>
    <w:rsid w:val="003A22A1"/>
    <w:rsid w:val="003A25F5"/>
    <w:rsid w:val="003A3D78"/>
    <w:rsid w:val="003A400A"/>
    <w:rsid w:val="003A7B70"/>
    <w:rsid w:val="003A7C73"/>
    <w:rsid w:val="003B2BF9"/>
    <w:rsid w:val="003B334B"/>
    <w:rsid w:val="003B3779"/>
    <w:rsid w:val="003B66C4"/>
    <w:rsid w:val="003B7C5E"/>
    <w:rsid w:val="003C05A2"/>
    <w:rsid w:val="003C06BC"/>
    <w:rsid w:val="003C1904"/>
    <w:rsid w:val="003C4718"/>
    <w:rsid w:val="003C4B5C"/>
    <w:rsid w:val="003C55FA"/>
    <w:rsid w:val="003C56A0"/>
    <w:rsid w:val="003C63EA"/>
    <w:rsid w:val="003C6509"/>
    <w:rsid w:val="003C6BBB"/>
    <w:rsid w:val="003C7989"/>
    <w:rsid w:val="003D05F8"/>
    <w:rsid w:val="003D0B0C"/>
    <w:rsid w:val="003D2B5D"/>
    <w:rsid w:val="003D3803"/>
    <w:rsid w:val="003D6D5C"/>
    <w:rsid w:val="003D7C31"/>
    <w:rsid w:val="003E08B6"/>
    <w:rsid w:val="003E249C"/>
    <w:rsid w:val="003E2C07"/>
    <w:rsid w:val="003E37A5"/>
    <w:rsid w:val="003E44B8"/>
    <w:rsid w:val="003E4996"/>
    <w:rsid w:val="003E55D4"/>
    <w:rsid w:val="003E5B3B"/>
    <w:rsid w:val="003E67BE"/>
    <w:rsid w:val="003E6ECF"/>
    <w:rsid w:val="003E7F2C"/>
    <w:rsid w:val="003F0056"/>
    <w:rsid w:val="003F0128"/>
    <w:rsid w:val="003F05AC"/>
    <w:rsid w:val="003F09A6"/>
    <w:rsid w:val="003F0BD2"/>
    <w:rsid w:val="003F19E1"/>
    <w:rsid w:val="003F2E9F"/>
    <w:rsid w:val="003F30C7"/>
    <w:rsid w:val="003F37AF"/>
    <w:rsid w:val="003F438D"/>
    <w:rsid w:val="003F504E"/>
    <w:rsid w:val="003F52D6"/>
    <w:rsid w:val="003F5300"/>
    <w:rsid w:val="003F5CCC"/>
    <w:rsid w:val="003F5EFB"/>
    <w:rsid w:val="003F6B44"/>
    <w:rsid w:val="003F6E6F"/>
    <w:rsid w:val="00400846"/>
    <w:rsid w:val="00400D9A"/>
    <w:rsid w:val="004020D7"/>
    <w:rsid w:val="0040217B"/>
    <w:rsid w:val="0040250A"/>
    <w:rsid w:val="004025AA"/>
    <w:rsid w:val="00402A49"/>
    <w:rsid w:val="00402EB8"/>
    <w:rsid w:val="004036A5"/>
    <w:rsid w:val="004040F2"/>
    <w:rsid w:val="00404D30"/>
    <w:rsid w:val="004050B2"/>
    <w:rsid w:val="00405717"/>
    <w:rsid w:val="004112B8"/>
    <w:rsid w:val="00412024"/>
    <w:rsid w:val="00413E18"/>
    <w:rsid w:val="00415974"/>
    <w:rsid w:val="00415D85"/>
    <w:rsid w:val="0041628C"/>
    <w:rsid w:val="00416421"/>
    <w:rsid w:val="004175CE"/>
    <w:rsid w:val="00417B5F"/>
    <w:rsid w:val="00417C7B"/>
    <w:rsid w:val="00420DC2"/>
    <w:rsid w:val="0042137F"/>
    <w:rsid w:val="00422F1D"/>
    <w:rsid w:val="0042372D"/>
    <w:rsid w:val="00424669"/>
    <w:rsid w:val="0042567F"/>
    <w:rsid w:val="00425C4F"/>
    <w:rsid w:val="00425FF9"/>
    <w:rsid w:val="00427557"/>
    <w:rsid w:val="00430918"/>
    <w:rsid w:val="00430FC1"/>
    <w:rsid w:val="0043108E"/>
    <w:rsid w:val="00431B77"/>
    <w:rsid w:val="00433F2B"/>
    <w:rsid w:val="004342C2"/>
    <w:rsid w:val="004349ED"/>
    <w:rsid w:val="00434CF1"/>
    <w:rsid w:val="00434DA4"/>
    <w:rsid w:val="00435EEF"/>
    <w:rsid w:val="004368F2"/>
    <w:rsid w:val="0043723E"/>
    <w:rsid w:val="0044105B"/>
    <w:rsid w:val="00441C0E"/>
    <w:rsid w:val="00441FCC"/>
    <w:rsid w:val="00445165"/>
    <w:rsid w:val="00446DBD"/>
    <w:rsid w:val="00450C17"/>
    <w:rsid w:val="00451721"/>
    <w:rsid w:val="0045181E"/>
    <w:rsid w:val="004537B0"/>
    <w:rsid w:val="00453D3F"/>
    <w:rsid w:val="00456473"/>
    <w:rsid w:val="00456ABA"/>
    <w:rsid w:val="00457AED"/>
    <w:rsid w:val="004603C7"/>
    <w:rsid w:val="00460D88"/>
    <w:rsid w:val="004655BB"/>
    <w:rsid w:val="00467772"/>
    <w:rsid w:val="00467FA0"/>
    <w:rsid w:val="0047084A"/>
    <w:rsid w:val="00471796"/>
    <w:rsid w:val="0047266F"/>
    <w:rsid w:val="00474026"/>
    <w:rsid w:val="00475FD3"/>
    <w:rsid w:val="004761E8"/>
    <w:rsid w:val="0047731A"/>
    <w:rsid w:val="004811F8"/>
    <w:rsid w:val="00481C3F"/>
    <w:rsid w:val="0048267C"/>
    <w:rsid w:val="00482CC3"/>
    <w:rsid w:val="00482ED2"/>
    <w:rsid w:val="00483140"/>
    <w:rsid w:val="00484727"/>
    <w:rsid w:val="00485525"/>
    <w:rsid w:val="0048608F"/>
    <w:rsid w:val="00486776"/>
    <w:rsid w:val="0049143E"/>
    <w:rsid w:val="004932CB"/>
    <w:rsid w:val="00493E3D"/>
    <w:rsid w:val="00494EBB"/>
    <w:rsid w:val="004955EC"/>
    <w:rsid w:val="0049599C"/>
    <w:rsid w:val="00497EBB"/>
    <w:rsid w:val="004A154F"/>
    <w:rsid w:val="004A27BE"/>
    <w:rsid w:val="004A2C5A"/>
    <w:rsid w:val="004A4257"/>
    <w:rsid w:val="004A628F"/>
    <w:rsid w:val="004A6728"/>
    <w:rsid w:val="004A6880"/>
    <w:rsid w:val="004A6E23"/>
    <w:rsid w:val="004A7603"/>
    <w:rsid w:val="004B093F"/>
    <w:rsid w:val="004B0ECE"/>
    <w:rsid w:val="004B2590"/>
    <w:rsid w:val="004B2AA6"/>
    <w:rsid w:val="004B70E9"/>
    <w:rsid w:val="004B7C3F"/>
    <w:rsid w:val="004C0DA7"/>
    <w:rsid w:val="004C0FEF"/>
    <w:rsid w:val="004C156B"/>
    <w:rsid w:val="004C229D"/>
    <w:rsid w:val="004C26FF"/>
    <w:rsid w:val="004C284B"/>
    <w:rsid w:val="004C363D"/>
    <w:rsid w:val="004C4ECE"/>
    <w:rsid w:val="004D177D"/>
    <w:rsid w:val="004D18DF"/>
    <w:rsid w:val="004D1AF9"/>
    <w:rsid w:val="004D1BD1"/>
    <w:rsid w:val="004D2388"/>
    <w:rsid w:val="004D2A2E"/>
    <w:rsid w:val="004D3AF2"/>
    <w:rsid w:val="004D487D"/>
    <w:rsid w:val="004D48D5"/>
    <w:rsid w:val="004D51F8"/>
    <w:rsid w:val="004D61D5"/>
    <w:rsid w:val="004D6CD9"/>
    <w:rsid w:val="004E052C"/>
    <w:rsid w:val="004E22C7"/>
    <w:rsid w:val="004E3BAF"/>
    <w:rsid w:val="004E53E7"/>
    <w:rsid w:val="004E605D"/>
    <w:rsid w:val="004E635D"/>
    <w:rsid w:val="004F01CC"/>
    <w:rsid w:val="004F17FC"/>
    <w:rsid w:val="004F18A8"/>
    <w:rsid w:val="004F2630"/>
    <w:rsid w:val="004F2881"/>
    <w:rsid w:val="004F29E8"/>
    <w:rsid w:val="004F3361"/>
    <w:rsid w:val="004F3A99"/>
    <w:rsid w:val="004F558F"/>
    <w:rsid w:val="004F737F"/>
    <w:rsid w:val="004F7B44"/>
    <w:rsid w:val="00500FA1"/>
    <w:rsid w:val="00501056"/>
    <w:rsid w:val="00501A95"/>
    <w:rsid w:val="00501CA1"/>
    <w:rsid w:val="00501D30"/>
    <w:rsid w:val="00501F7E"/>
    <w:rsid w:val="00502C23"/>
    <w:rsid w:val="0050360D"/>
    <w:rsid w:val="005050AC"/>
    <w:rsid w:val="00507E0C"/>
    <w:rsid w:val="00514BCF"/>
    <w:rsid w:val="0051606E"/>
    <w:rsid w:val="00516AE5"/>
    <w:rsid w:val="00517F4B"/>
    <w:rsid w:val="0052009C"/>
    <w:rsid w:val="00520D45"/>
    <w:rsid w:val="00522975"/>
    <w:rsid w:val="00523890"/>
    <w:rsid w:val="00523E99"/>
    <w:rsid w:val="005242C9"/>
    <w:rsid w:val="00526CF9"/>
    <w:rsid w:val="005305A0"/>
    <w:rsid w:val="00534585"/>
    <w:rsid w:val="00535C5A"/>
    <w:rsid w:val="00536BB8"/>
    <w:rsid w:val="00541E1F"/>
    <w:rsid w:val="00544BC5"/>
    <w:rsid w:val="005450AA"/>
    <w:rsid w:val="005463C9"/>
    <w:rsid w:val="0055081C"/>
    <w:rsid w:val="00551E36"/>
    <w:rsid w:val="005604E8"/>
    <w:rsid w:val="00561C34"/>
    <w:rsid w:val="005624B7"/>
    <w:rsid w:val="0056285E"/>
    <w:rsid w:val="00562C08"/>
    <w:rsid w:val="00565AE3"/>
    <w:rsid w:val="00565B9D"/>
    <w:rsid w:val="00567AAA"/>
    <w:rsid w:val="00567E06"/>
    <w:rsid w:val="00571503"/>
    <w:rsid w:val="0057211A"/>
    <w:rsid w:val="005722BC"/>
    <w:rsid w:val="00572893"/>
    <w:rsid w:val="005736A9"/>
    <w:rsid w:val="005737F1"/>
    <w:rsid w:val="00573DB3"/>
    <w:rsid w:val="00574DA9"/>
    <w:rsid w:val="00574FB5"/>
    <w:rsid w:val="00575663"/>
    <w:rsid w:val="0057597A"/>
    <w:rsid w:val="005763C1"/>
    <w:rsid w:val="00576705"/>
    <w:rsid w:val="005779E1"/>
    <w:rsid w:val="00577CFB"/>
    <w:rsid w:val="00580A76"/>
    <w:rsid w:val="0058191E"/>
    <w:rsid w:val="00581AD7"/>
    <w:rsid w:val="005830D4"/>
    <w:rsid w:val="005836B2"/>
    <w:rsid w:val="005852EE"/>
    <w:rsid w:val="00585E17"/>
    <w:rsid w:val="005866AE"/>
    <w:rsid w:val="00586866"/>
    <w:rsid w:val="005901C4"/>
    <w:rsid w:val="00590F47"/>
    <w:rsid w:val="00591B3F"/>
    <w:rsid w:val="00591C42"/>
    <w:rsid w:val="00591E84"/>
    <w:rsid w:val="005920F0"/>
    <w:rsid w:val="005927C6"/>
    <w:rsid w:val="00594270"/>
    <w:rsid w:val="0059472D"/>
    <w:rsid w:val="00595BD6"/>
    <w:rsid w:val="00596C94"/>
    <w:rsid w:val="00596FE9"/>
    <w:rsid w:val="005972D0"/>
    <w:rsid w:val="00597581"/>
    <w:rsid w:val="005A0182"/>
    <w:rsid w:val="005A062A"/>
    <w:rsid w:val="005A07F2"/>
    <w:rsid w:val="005A11F3"/>
    <w:rsid w:val="005A2A5B"/>
    <w:rsid w:val="005A5F7F"/>
    <w:rsid w:val="005A630A"/>
    <w:rsid w:val="005A6A09"/>
    <w:rsid w:val="005A71AF"/>
    <w:rsid w:val="005A7FD6"/>
    <w:rsid w:val="005B25DA"/>
    <w:rsid w:val="005B354C"/>
    <w:rsid w:val="005B3A74"/>
    <w:rsid w:val="005B444F"/>
    <w:rsid w:val="005B49A9"/>
    <w:rsid w:val="005B6DBE"/>
    <w:rsid w:val="005B78B7"/>
    <w:rsid w:val="005C0C40"/>
    <w:rsid w:val="005C18EA"/>
    <w:rsid w:val="005C39D1"/>
    <w:rsid w:val="005C3F3A"/>
    <w:rsid w:val="005C3FF6"/>
    <w:rsid w:val="005C40A9"/>
    <w:rsid w:val="005C682A"/>
    <w:rsid w:val="005C714F"/>
    <w:rsid w:val="005C7820"/>
    <w:rsid w:val="005C7834"/>
    <w:rsid w:val="005D01A7"/>
    <w:rsid w:val="005D0B32"/>
    <w:rsid w:val="005D1869"/>
    <w:rsid w:val="005D19CD"/>
    <w:rsid w:val="005D29C6"/>
    <w:rsid w:val="005D2CE9"/>
    <w:rsid w:val="005D35D5"/>
    <w:rsid w:val="005D3CE6"/>
    <w:rsid w:val="005D4DD2"/>
    <w:rsid w:val="005D6238"/>
    <w:rsid w:val="005D74DE"/>
    <w:rsid w:val="005D79E2"/>
    <w:rsid w:val="005E04FC"/>
    <w:rsid w:val="005E085D"/>
    <w:rsid w:val="005E196C"/>
    <w:rsid w:val="005E1DB3"/>
    <w:rsid w:val="005E2065"/>
    <w:rsid w:val="005E463A"/>
    <w:rsid w:val="005E50FD"/>
    <w:rsid w:val="005E6C50"/>
    <w:rsid w:val="005F06D1"/>
    <w:rsid w:val="005F11D8"/>
    <w:rsid w:val="005F1A71"/>
    <w:rsid w:val="005F1BF6"/>
    <w:rsid w:val="005F3286"/>
    <w:rsid w:val="005F39BA"/>
    <w:rsid w:val="005F44CF"/>
    <w:rsid w:val="005F4DBA"/>
    <w:rsid w:val="005F5FF0"/>
    <w:rsid w:val="005F74B9"/>
    <w:rsid w:val="0060051E"/>
    <w:rsid w:val="00600B44"/>
    <w:rsid w:val="00600D96"/>
    <w:rsid w:val="00601599"/>
    <w:rsid w:val="006033E8"/>
    <w:rsid w:val="006039A6"/>
    <w:rsid w:val="00603A72"/>
    <w:rsid w:val="006041B6"/>
    <w:rsid w:val="006041C3"/>
    <w:rsid w:val="006043D5"/>
    <w:rsid w:val="006055BF"/>
    <w:rsid w:val="00607493"/>
    <w:rsid w:val="00610A1C"/>
    <w:rsid w:val="00612668"/>
    <w:rsid w:val="00613073"/>
    <w:rsid w:val="006142B4"/>
    <w:rsid w:val="0061498B"/>
    <w:rsid w:val="00614A0A"/>
    <w:rsid w:val="006152BA"/>
    <w:rsid w:val="00616258"/>
    <w:rsid w:val="00616AEC"/>
    <w:rsid w:val="00616CC3"/>
    <w:rsid w:val="00617604"/>
    <w:rsid w:val="00620D11"/>
    <w:rsid w:val="00621D8F"/>
    <w:rsid w:val="0062588E"/>
    <w:rsid w:val="00625955"/>
    <w:rsid w:val="00626625"/>
    <w:rsid w:val="006268BD"/>
    <w:rsid w:val="00627859"/>
    <w:rsid w:val="006316AD"/>
    <w:rsid w:val="0063191A"/>
    <w:rsid w:val="00631BF0"/>
    <w:rsid w:val="00634954"/>
    <w:rsid w:val="006364C9"/>
    <w:rsid w:val="0063652B"/>
    <w:rsid w:val="006367D5"/>
    <w:rsid w:val="006370A8"/>
    <w:rsid w:val="00637814"/>
    <w:rsid w:val="0063785C"/>
    <w:rsid w:val="0064175E"/>
    <w:rsid w:val="00641852"/>
    <w:rsid w:val="0064228A"/>
    <w:rsid w:val="0064280F"/>
    <w:rsid w:val="00642CA1"/>
    <w:rsid w:val="00642D99"/>
    <w:rsid w:val="00643145"/>
    <w:rsid w:val="00645D1F"/>
    <w:rsid w:val="006473F7"/>
    <w:rsid w:val="00647A53"/>
    <w:rsid w:val="00650564"/>
    <w:rsid w:val="006513CC"/>
    <w:rsid w:val="0065149D"/>
    <w:rsid w:val="0065368F"/>
    <w:rsid w:val="00653885"/>
    <w:rsid w:val="00653979"/>
    <w:rsid w:val="0065436A"/>
    <w:rsid w:val="00655021"/>
    <w:rsid w:val="0065713B"/>
    <w:rsid w:val="006573A6"/>
    <w:rsid w:val="0065762E"/>
    <w:rsid w:val="00657FDF"/>
    <w:rsid w:val="006605BD"/>
    <w:rsid w:val="00662840"/>
    <w:rsid w:val="006628C0"/>
    <w:rsid w:val="00665484"/>
    <w:rsid w:val="00665527"/>
    <w:rsid w:val="00665564"/>
    <w:rsid w:val="0066604E"/>
    <w:rsid w:val="006704DB"/>
    <w:rsid w:val="0067103C"/>
    <w:rsid w:val="00672806"/>
    <w:rsid w:val="00672A35"/>
    <w:rsid w:val="00672E86"/>
    <w:rsid w:val="00674623"/>
    <w:rsid w:val="006750C6"/>
    <w:rsid w:val="0067678F"/>
    <w:rsid w:val="0067756B"/>
    <w:rsid w:val="00677988"/>
    <w:rsid w:val="00682B12"/>
    <w:rsid w:val="00682D00"/>
    <w:rsid w:val="00683A7D"/>
    <w:rsid w:val="0069201C"/>
    <w:rsid w:val="006922DA"/>
    <w:rsid w:val="00692D39"/>
    <w:rsid w:val="006966C2"/>
    <w:rsid w:val="00697484"/>
    <w:rsid w:val="006978FD"/>
    <w:rsid w:val="006A005F"/>
    <w:rsid w:val="006A0B5A"/>
    <w:rsid w:val="006A100B"/>
    <w:rsid w:val="006A1B3F"/>
    <w:rsid w:val="006A2181"/>
    <w:rsid w:val="006A31C2"/>
    <w:rsid w:val="006A385B"/>
    <w:rsid w:val="006A5225"/>
    <w:rsid w:val="006A6379"/>
    <w:rsid w:val="006A75CD"/>
    <w:rsid w:val="006B17E6"/>
    <w:rsid w:val="006B24E1"/>
    <w:rsid w:val="006B2AB2"/>
    <w:rsid w:val="006B5713"/>
    <w:rsid w:val="006B5A1E"/>
    <w:rsid w:val="006B6979"/>
    <w:rsid w:val="006B74B0"/>
    <w:rsid w:val="006C078A"/>
    <w:rsid w:val="006C1899"/>
    <w:rsid w:val="006C28AC"/>
    <w:rsid w:val="006C3481"/>
    <w:rsid w:val="006C3DD4"/>
    <w:rsid w:val="006C3F0B"/>
    <w:rsid w:val="006C4943"/>
    <w:rsid w:val="006C4A3E"/>
    <w:rsid w:val="006C4B73"/>
    <w:rsid w:val="006C73A5"/>
    <w:rsid w:val="006C7F47"/>
    <w:rsid w:val="006D0064"/>
    <w:rsid w:val="006D1B64"/>
    <w:rsid w:val="006D22EF"/>
    <w:rsid w:val="006D242E"/>
    <w:rsid w:val="006D41DD"/>
    <w:rsid w:val="006D4B11"/>
    <w:rsid w:val="006D4B53"/>
    <w:rsid w:val="006D4C9A"/>
    <w:rsid w:val="006E0041"/>
    <w:rsid w:val="006E09F4"/>
    <w:rsid w:val="006E21ED"/>
    <w:rsid w:val="006E2A17"/>
    <w:rsid w:val="006E2A42"/>
    <w:rsid w:val="006E4519"/>
    <w:rsid w:val="006E5CF1"/>
    <w:rsid w:val="006E6784"/>
    <w:rsid w:val="006E6DCA"/>
    <w:rsid w:val="006E6F42"/>
    <w:rsid w:val="006E7474"/>
    <w:rsid w:val="006E79E2"/>
    <w:rsid w:val="006F090F"/>
    <w:rsid w:val="006F1027"/>
    <w:rsid w:val="006F1055"/>
    <w:rsid w:val="006F29DB"/>
    <w:rsid w:val="006F2D3A"/>
    <w:rsid w:val="006F346D"/>
    <w:rsid w:val="006F3798"/>
    <w:rsid w:val="006F3D16"/>
    <w:rsid w:val="006F4333"/>
    <w:rsid w:val="006F43D1"/>
    <w:rsid w:val="006F5393"/>
    <w:rsid w:val="006F73E0"/>
    <w:rsid w:val="00702AC9"/>
    <w:rsid w:val="007037BF"/>
    <w:rsid w:val="00703A5B"/>
    <w:rsid w:val="00703E7B"/>
    <w:rsid w:val="0070423A"/>
    <w:rsid w:val="00706781"/>
    <w:rsid w:val="00710BFE"/>
    <w:rsid w:val="00710E47"/>
    <w:rsid w:val="007117A5"/>
    <w:rsid w:val="00713853"/>
    <w:rsid w:val="00715AFF"/>
    <w:rsid w:val="00715F9A"/>
    <w:rsid w:val="00717F72"/>
    <w:rsid w:val="00720994"/>
    <w:rsid w:val="007235F3"/>
    <w:rsid w:val="007240D0"/>
    <w:rsid w:val="007247DA"/>
    <w:rsid w:val="007249D0"/>
    <w:rsid w:val="00724B46"/>
    <w:rsid w:val="0072598B"/>
    <w:rsid w:val="00726769"/>
    <w:rsid w:val="00730C04"/>
    <w:rsid w:val="00730C6A"/>
    <w:rsid w:val="00730D63"/>
    <w:rsid w:val="00730F52"/>
    <w:rsid w:val="00731B1B"/>
    <w:rsid w:val="00732AD6"/>
    <w:rsid w:val="00733F9C"/>
    <w:rsid w:val="00734D6C"/>
    <w:rsid w:val="00735B16"/>
    <w:rsid w:val="00736033"/>
    <w:rsid w:val="007365DA"/>
    <w:rsid w:val="00736BF6"/>
    <w:rsid w:val="00737D26"/>
    <w:rsid w:val="00740ED9"/>
    <w:rsid w:val="00741881"/>
    <w:rsid w:val="0074569A"/>
    <w:rsid w:val="00745E1E"/>
    <w:rsid w:val="0074613D"/>
    <w:rsid w:val="00746569"/>
    <w:rsid w:val="007467AF"/>
    <w:rsid w:val="00750BCA"/>
    <w:rsid w:val="00750D99"/>
    <w:rsid w:val="0075105D"/>
    <w:rsid w:val="00751F22"/>
    <w:rsid w:val="007524C1"/>
    <w:rsid w:val="00752D4D"/>
    <w:rsid w:val="00753769"/>
    <w:rsid w:val="00753F60"/>
    <w:rsid w:val="00754269"/>
    <w:rsid w:val="0075457D"/>
    <w:rsid w:val="00754950"/>
    <w:rsid w:val="0075562F"/>
    <w:rsid w:val="00757000"/>
    <w:rsid w:val="007579C1"/>
    <w:rsid w:val="0076054B"/>
    <w:rsid w:val="00760895"/>
    <w:rsid w:val="00760D73"/>
    <w:rsid w:val="00760F97"/>
    <w:rsid w:val="0076193F"/>
    <w:rsid w:val="007648DD"/>
    <w:rsid w:val="00765BB1"/>
    <w:rsid w:val="00766FEC"/>
    <w:rsid w:val="00767C63"/>
    <w:rsid w:val="00770DF8"/>
    <w:rsid w:val="007712AD"/>
    <w:rsid w:val="007717AB"/>
    <w:rsid w:val="0077191A"/>
    <w:rsid w:val="00772056"/>
    <w:rsid w:val="007722DB"/>
    <w:rsid w:val="0077293F"/>
    <w:rsid w:val="007737FF"/>
    <w:rsid w:val="0077507B"/>
    <w:rsid w:val="00775388"/>
    <w:rsid w:val="00777C61"/>
    <w:rsid w:val="00780F4D"/>
    <w:rsid w:val="00781ABF"/>
    <w:rsid w:val="0078258B"/>
    <w:rsid w:val="00783BEC"/>
    <w:rsid w:val="00787C85"/>
    <w:rsid w:val="00790314"/>
    <w:rsid w:val="00790D3C"/>
    <w:rsid w:val="00792F15"/>
    <w:rsid w:val="007938AB"/>
    <w:rsid w:val="00793C2A"/>
    <w:rsid w:val="007941CA"/>
    <w:rsid w:val="00794EA5"/>
    <w:rsid w:val="00796E91"/>
    <w:rsid w:val="0079735B"/>
    <w:rsid w:val="007A0DFC"/>
    <w:rsid w:val="007A1F26"/>
    <w:rsid w:val="007A29A2"/>
    <w:rsid w:val="007A3078"/>
    <w:rsid w:val="007A3928"/>
    <w:rsid w:val="007A4AEB"/>
    <w:rsid w:val="007A4CC5"/>
    <w:rsid w:val="007A5125"/>
    <w:rsid w:val="007A6C28"/>
    <w:rsid w:val="007A755B"/>
    <w:rsid w:val="007A78DB"/>
    <w:rsid w:val="007B1FB8"/>
    <w:rsid w:val="007B2A01"/>
    <w:rsid w:val="007B30B4"/>
    <w:rsid w:val="007B47F1"/>
    <w:rsid w:val="007B4A85"/>
    <w:rsid w:val="007B5A09"/>
    <w:rsid w:val="007B6DA5"/>
    <w:rsid w:val="007B7949"/>
    <w:rsid w:val="007B7F0F"/>
    <w:rsid w:val="007C0CD8"/>
    <w:rsid w:val="007C0EDD"/>
    <w:rsid w:val="007C2782"/>
    <w:rsid w:val="007C2F17"/>
    <w:rsid w:val="007C3C11"/>
    <w:rsid w:val="007C51E8"/>
    <w:rsid w:val="007C5A3B"/>
    <w:rsid w:val="007C5BD8"/>
    <w:rsid w:val="007C5E3E"/>
    <w:rsid w:val="007C7107"/>
    <w:rsid w:val="007D14E3"/>
    <w:rsid w:val="007D1CFD"/>
    <w:rsid w:val="007D1EDB"/>
    <w:rsid w:val="007D4CEE"/>
    <w:rsid w:val="007D6CB3"/>
    <w:rsid w:val="007D6EB1"/>
    <w:rsid w:val="007D72F2"/>
    <w:rsid w:val="007D7E71"/>
    <w:rsid w:val="007E0A65"/>
    <w:rsid w:val="007E0EA8"/>
    <w:rsid w:val="007E1703"/>
    <w:rsid w:val="007E1863"/>
    <w:rsid w:val="007E2BC5"/>
    <w:rsid w:val="007E32DB"/>
    <w:rsid w:val="007E3C14"/>
    <w:rsid w:val="007E4403"/>
    <w:rsid w:val="007E541F"/>
    <w:rsid w:val="007E5435"/>
    <w:rsid w:val="007E59CB"/>
    <w:rsid w:val="007E759D"/>
    <w:rsid w:val="007F0082"/>
    <w:rsid w:val="007F04E3"/>
    <w:rsid w:val="007F201E"/>
    <w:rsid w:val="007F4437"/>
    <w:rsid w:val="007F7C95"/>
    <w:rsid w:val="0080143A"/>
    <w:rsid w:val="00802E89"/>
    <w:rsid w:val="00803340"/>
    <w:rsid w:val="0080387B"/>
    <w:rsid w:val="008040DB"/>
    <w:rsid w:val="008047BA"/>
    <w:rsid w:val="00804AE9"/>
    <w:rsid w:val="00805A78"/>
    <w:rsid w:val="00805A98"/>
    <w:rsid w:val="00810CA5"/>
    <w:rsid w:val="00810CE6"/>
    <w:rsid w:val="008117BF"/>
    <w:rsid w:val="008120F8"/>
    <w:rsid w:val="008128AC"/>
    <w:rsid w:val="008137F5"/>
    <w:rsid w:val="00814E07"/>
    <w:rsid w:val="008153F5"/>
    <w:rsid w:val="00815F22"/>
    <w:rsid w:val="00817CC3"/>
    <w:rsid w:val="00821777"/>
    <w:rsid w:val="00823297"/>
    <w:rsid w:val="00824823"/>
    <w:rsid w:val="00830BAA"/>
    <w:rsid w:val="00830FFA"/>
    <w:rsid w:val="008321A7"/>
    <w:rsid w:val="00834077"/>
    <w:rsid w:val="0083442C"/>
    <w:rsid w:val="00835631"/>
    <w:rsid w:val="0084044E"/>
    <w:rsid w:val="00840507"/>
    <w:rsid w:val="00840AF4"/>
    <w:rsid w:val="00842714"/>
    <w:rsid w:val="008428D6"/>
    <w:rsid w:val="00843A94"/>
    <w:rsid w:val="00843BDC"/>
    <w:rsid w:val="00847812"/>
    <w:rsid w:val="00847B59"/>
    <w:rsid w:val="0085049B"/>
    <w:rsid w:val="008504AE"/>
    <w:rsid w:val="00851C82"/>
    <w:rsid w:val="0085607D"/>
    <w:rsid w:val="00856399"/>
    <w:rsid w:val="00856AEA"/>
    <w:rsid w:val="00856D4D"/>
    <w:rsid w:val="00856EC2"/>
    <w:rsid w:val="00857C0C"/>
    <w:rsid w:val="00860E07"/>
    <w:rsid w:val="00861073"/>
    <w:rsid w:val="008622E3"/>
    <w:rsid w:val="00862D33"/>
    <w:rsid w:val="00862F3D"/>
    <w:rsid w:val="00863588"/>
    <w:rsid w:val="00863D26"/>
    <w:rsid w:val="008654AA"/>
    <w:rsid w:val="0086554B"/>
    <w:rsid w:val="00866BAB"/>
    <w:rsid w:val="00866F49"/>
    <w:rsid w:val="008672D8"/>
    <w:rsid w:val="0086738B"/>
    <w:rsid w:val="0086790C"/>
    <w:rsid w:val="00871421"/>
    <w:rsid w:val="00871B0F"/>
    <w:rsid w:val="00874753"/>
    <w:rsid w:val="00877934"/>
    <w:rsid w:val="00880200"/>
    <w:rsid w:val="00880BA5"/>
    <w:rsid w:val="00880C24"/>
    <w:rsid w:val="00880E31"/>
    <w:rsid w:val="008812DE"/>
    <w:rsid w:val="00883374"/>
    <w:rsid w:val="0088353C"/>
    <w:rsid w:val="008860B0"/>
    <w:rsid w:val="00886345"/>
    <w:rsid w:val="008864C2"/>
    <w:rsid w:val="00890AFF"/>
    <w:rsid w:val="00890BB4"/>
    <w:rsid w:val="0089249B"/>
    <w:rsid w:val="00892E75"/>
    <w:rsid w:val="00893724"/>
    <w:rsid w:val="00893E3B"/>
    <w:rsid w:val="00894CE7"/>
    <w:rsid w:val="0089523C"/>
    <w:rsid w:val="008974DC"/>
    <w:rsid w:val="008A1D8C"/>
    <w:rsid w:val="008A22FB"/>
    <w:rsid w:val="008A3E41"/>
    <w:rsid w:val="008A4C9B"/>
    <w:rsid w:val="008A5278"/>
    <w:rsid w:val="008A5AA7"/>
    <w:rsid w:val="008A682A"/>
    <w:rsid w:val="008A75A3"/>
    <w:rsid w:val="008B0A8B"/>
    <w:rsid w:val="008B1E8C"/>
    <w:rsid w:val="008B24F8"/>
    <w:rsid w:val="008B3204"/>
    <w:rsid w:val="008B40AB"/>
    <w:rsid w:val="008B5EA3"/>
    <w:rsid w:val="008C0323"/>
    <w:rsid w:val="008C05F8"/>
    <w:rsid w:val="008C175C"/>
    <w:rsid w:val="008C1E90"/>
    <w:rsid w:val="008C1EF2"/>
    <w:rsid w:val="008C2613"/>
    <w:rsid w:val="008C3756"/>
    <w:rsid w:val="008C415E"/>
    <w:rsid w:val="008C49F0"/>
    <w:rsid w:val="008C5FA6"/>
    <w:rsid w:val="008C6379"/>
    <w:rsid w:val="008C65C2"/>
    <w:rsid w:val="008C6A30"/>
    <w:rsid w:val="008C6CCE"/>
    <w:rsid w:val="008D0DB4"/>
    <w:rsid w:val="008D0F1E"/>
    <w:rsid w:val="008D0F82"/>
    <w:rsid w:val="008D2074"/>
    <w:rsid w:val="008D2FA1"/>
    <w:rsid w:val="008D359A"/>
    <w:rsid w:val="008D3941"/>
    <w:rsid w:val="008D3FEE"/>
    <w:rsid w:val="008D41A1"/>
    <w:rsid w:val="008D44E0"/>
    <w:rsid w:val="008D48FE"/>
    <w:rsid w:val="008D4D29"/>
    <w:rsid w:val="008D58AE"/>
    <w:rsid w:val="008D604C"/>
    <w:rsid w:val="008D6175"/>
    <w:rsid w:val="008D6B1A"/>
    <w:rsid w:val="008D774B"/>
    <w:rsid w:val="008D7C1B"/>
    <w:rsid w:val="008E3FEE"/>
    <w:rsid w:val="008E5651"/>
    <w:rsid w:val="008F1AE1"/>
    <w:rsid w:val="008F27F5"/>
    <w:rsid w:val="008F2B85"/>
    <w:rsid w:val="008F38D6"/>
    <w:rsid w:val="008F40B0"/>
    <w:rsid w:val="008F42A2"/>
    <w:rsid w:val="008F52CB"/>
    <w:rsid w:val="00900F0B"/>
    <w:rsid w:val="00901145"/>
    <w:rsid w:val="00901F17"/>
    <w:rsid w:val="00903DEB"/>
    <w:rsid w:val="009073C8"/>
    <w:rsid w:val="009110E3"/>
    <w:rsid w:val="0091196A"/>
    <w:rsid w:val="00911EDC"/>
    <w:rsid w:val="00912018"/>
    <w:rsid w:val="00912B96"/>
    <w:rsid w:val="0091378D"/>
    <w:rsid w:val="00913A4B"/>
    <w:rsid w:val="00913C87"/>
    <w:rsid w:val="009142C6"/>
    <w:rsid w:val="009154A6"/>
    <w:rsid w:val="00915F1A"/>
    <w:rsid w:val="00916350"/>
    <w:rsid w:val="00916DB1"/>
    <w:rsid w:val="00920045"/>
    <w:rsid w:val="00920067"/>
    <w:rsid w:val="0092067C"/>
    <w:rsid w:val="00921668"/>
    <w:rsid w:val="009227CB"/>
    <w:rsid w:val="00922895"/>
    <w:rsid w:val="00922C3C"/>
    <w:rsid w:val="00923216"/>
    <w:rsid w:val="00923B1E"/>
    <w:rsid w:val="0092582D"/>
    <w:rsid w:val="009271DE"/>
    <w:rsid w:val="009273EA"/>
    <w:rsid w:val="00930676"/>
    <w:rsid w:val="009318D8"/>
    <w:rsid w:val="009349B7"/>
    <w:rsid w:val="009352FC"/>
    <w:rsid w:val="00935D44"/>
    <w:rsid w:val="00935F31"/>
    <w:rsid w:val="009374AE"/>
    <w:rsid w:val="009375BE"/>
    <w:rsid w:val="00937BFF"/>
    <w:rsid w:val="00940FA0"/>
    <w:rsid w:val="00941748"/>
    <w:rsid w:val="00941CD3"/>
    <w:rsid w:val="009428C6"/>
    <w:rsid w:val="00942B1B"/>
    <w:rsid w:val="00943ECE"/>
    <w:rsid w:val="00944790"/>
    <w:rsid w:val="009467CB"/>
    <w:rsid w:val="0094686C"/>
    <w:rsid w:val="00946D0D"/>
    <w:rsid w:val="00946E5D"/>
    <w:rsid w:val="00946EB9"/>
    <w:rsid w:val="00950213"/>
    <w:rsid w:val="00950AFB"/>
    <w:rsid w:val="00950E47"/>
    <w:rsid w:val="009517C3"/>
    <w:rsid w:val="0095357F"/>
    <w:rsid w:val="00954658"/>
    <w:rsid w:val="00955B90"/>
    <w:rsid w:val="00956D4F"/>
    <w:rsid w:val="0096067C"/>
    <w:rsid w:val="0096159A"/>
    <w:rsid w:val="0096172C"/>
    <w:rsid w:val="009622DA"/>
    <w:rsid w:val="0096244A"/>
    <w:rsid w:val="00962A2F"/>
    <w:rsid w:val="00962F8A"/>
    <w:rsid w:val="00966D07"/>
    <w:rsid w:val="0097123B"/>
    <w:rsid w:val="00973451"/>
    <w:rsid w:val="0097355B"/>
    <w:rsid w:val="009750FC"/>
    <w:rsid w:val="00975B4E"/>
    <w:rsid w:val="00975D48"/>
    <w:rsid w:val="009761A6"/>
    <w:rsid w:val="009767CB"/>
    <w:rsid w:val="00976B4E"/>
    <w:rsid w:val="009805FA"/>
    <w:rsid w:val="00980AED"/>
    <w:rsid w:val="009818B5"/>
    <w:rsid w:val="00982918"/>
    <w:rsid w:val="009830AD"/>
    <w:rsid w:val="009842A1"/>
    <w:rsid w:val="00984A04"/>
    <w:rsid w:val="00984AA1"/>
    <w:rsid w:val="00985725"/>
    <w:rsid w:val="00986477"/>
    <w:rsid w:val="00986665"/>
    <w:rsid w:val="00987356"/>
    <w:rsid w:val="00987E91"/>
    <w:rsid w:val="009903C5"/>
    <w:rsid w:val="00991016"/>
    <w:rsid w:val="009912DE"/>
    <w:rsid w:val="009926D9"/>
    <w:rsid w:val="009956D0"/>
    <w:rsid w:val="0099611A"/>
    <w:rsid w:val="00996300"/>
    <w:rsid w:val="00997161"/>
    <w:rsid w:val="009A0F5E"/>
    <w:rsid w:val="009A15CC"/>
    <w:rsid w:val="009A1B8F"/>
    <w:rsid w:val="009A217B"/>
    <w:rsid w:val="009A2F8A"/>
    <w:rsid w:val="009A39B0"/>
    <w:rsid w:val="009A5038"/>
    <w:rsid w:val="009A541A"/>
    <w:rsid w:val="009A5826"/>
    <w:rsid w:val="009A6F24"/>
    <w:rsid w:val="009B050E"/>
    <w:rsid w:val="009B0EA6"/>
    <w:rsid w:val="009B17AB"/>
    <w:rsid w:val="009B234F"/>
    <w:rsid w:val="009B2425"/>
    <w:rsid w:val="009B2BDD"/>
    <w:rsid w:val="009B2DA3"/>
    <w:rsid w:val="009B2FCB"/>
    <w:rsid w:val="009B399C"/>
    <w:rsid w:val="009B41F9"/>
    <w:rsid w:val="009C0198"/>
    <w:rsid w:val="009C22A5"/>
    <w:rsid w:val="009C2922"/>
    <w:rsid w:val="009C4804"/>
    <w:rsid w:val="009C4BA4"/>
    <w:rsid w:val="009C6492"/>
    <w:rsid w:val="009C69C4"/>
    <w:rsid w:val="009C6D9C"/>
    <w:rsid w:val="009C7060"/>
    <w:rsid w:val="009C782F"/>
    <w:rsid w:val="009C7FEF"/>
    <w:rsid w:val="009D01E4"/>
    <w:rsid w:val="009D229E"/>
    <w:rsid w:val="009D3B47"/>
    <w:rsid w:val="009D408B"/>
    <w:rsid w:val="009D4EC2"/>
    <w:rsid w:val="009D5C68"/>
    <w:rsid w:val="009D6EBE"/>
    <w:rsid w:val="009D728D"/>
    <w:rsid w:val="009D7CAC"/>
    <w:rsid w:val="009E022F"/>
    <w:rsid w:val="009E167D"/>
    <w:rsid w:val="009E1A26"/>
    <w:rsid w:val="009E1B14"/>
    <w:rsid w:val="009E1D95"/>
    <w:rsid w:val="009E2948"/>
    <w:rsid w:val="009E2A3F"/>
    <w:rsid w:val="009E301B"/>
    <w:rsid w:val="009E36C1"/>
    <w:rsid w:val="009E4054"/>
    <w:rsid w:val="009E526C"/>
    <w:rsid w:val="009E57AC"/>
    <w:rsid w:val="009E68A1"/>
    <w:rsid w:val="009F0045"/>
    <w:rsid w:val="009F1A7D"/>
    <w:rsid w:val="009F1DDD"/>
    <w:rsid w:val="009F36A4"/>
    <w:rsid w:val="009F5633"/>
    <w:rsid w:val="009F5F0C"/>
    <w:rsid w:val="009F7890"/>
    <w:rsid w:val="00A02768"/>
    <w:rsid w:val="00A03164"/>
    <w:rsid w:val="00A032AC"/>
    <w:rsid w:val="00A044D4"/>
    <w:rsid w:val="00A05FAE"/>
    <w:rsid w:val="00A07342"/>
    <w:rsid w:val="00A07778"/>
    <w:rsid w:val="00A10BA3"/>
    <w:rsid w:val="00A1234E"/>
    <w:rsid w:val="00A126DE"/>
    <w:rsid w:val="00A1281F"/>
    <w:rsid w:val="00A13676"/>
    <w:rsid w:val="00A13F92"/>
    <w:rsid w:val="00A14EF5"/>
    <w:rsid w:val="00A150EC"/>
    <w:rsid w:val="00A15192"/>
    <w:rsid w:val="00A155B3"/>
    <w:rsid w:val="00A16E7D"/>
    <w:rsid w:val="00A20329"/>
    <w:rsid w:val="00A207EC"/>
    <w:rsid w:val="00A20D4C"/>
    <w:rsid w:val="00A2292B"/>
    <w:rsid w:val="00A22D21"/>
    <w:rsid w:val="00A233A0"/>
    <w:rsid w:val="00A26498"/>
    <w:rsid w:val="00A27F17"/>
    <w:rsid w:val="00A321C8"/>
    <w:rsid w:val="00A32D15"/>
    <w:rsid w:val="00A339EC"/>
    <w:rsid w:val="00A3472B"/>
    <w:rsid w:val="00A3584E"/>
    <w:rsid w:val="00A35F34"/>
    <w:rsid w:val="00A37EB5"/>
    <w:rsid w:val="00A423AF"/>
    <w:rsid w:val="00A42C85"/>
    <w:rsid w:val="00A434E8"/>
    <w:rsid w:val="00A436F3"/>
    <w:rsid w:val="00A44228"/>
    <w:rsid w:val="00A44612"/>
    <w:rsid w:val="00A4531D"/>
    <w:rsid w:val="00A457E9"/>
    <w:rsid w:val="00A459DA"/>
    <w:rsid w:val="00A4670A"/>
    <w:rsid w:val="00A46B30"/>
    <w:rsid w:val="00A471CA"/>
    <w:rsid w:val="00A50C97"/>
    <w:rsid w:val="00A51970"/>
    <w:rsid w:val="00A5392F"/>
    <w:rsid w:val="00A54003"/>
    <w:rsid w:val="00A542C1"/>
    <w:rsid w:val="00A57F92"/>
    <w:rsid w:val="00A616D0"/>
    <w:rsid w:val="00A61D7B"/>
    <w:rsid w:val="00A62202"/>
    <w:rsid w:val="00A63868"/>
    <w:rsid w:val="00A64ACC"/>
    <w:rsid w:val="00A660D9"/>
    <w:rsid w:val="00A66F9D"/>
    <w:rsid w:val="00A70BE1"/>
    <w:rsid w:val="00A71637"/>
    <w:rsid w:val="00A74476"/>
    <w:rsid w:val="00A75160"/>
    <w:rsid w:val="00A75544"/>
    <w:rsid w:val="00A7600C"/>
    <w:rsid w:val="00A760B1"/>
    <w:rsid w:val="00A76E6C"/>
    <w:rsid w:val="00A771B0"/>
    <w:rsid w:val="00A8283F"/>
    <w:rsid w:val="00A8321F"/>
    <w:rsid w:val="00A83ABC"/>
    <w:rsid w:val="00A85B7A"/>
    <w:rsid w:val="00A86F20"/>
    <w:rsid w:val="00A877D4"/>
    <w:rsid w:val="00A87987"/>
    <w:rsid w:val="00A90152"/>
    <w:rsid w:val="00A93228"/>
    <w:rsid w:val="00A9396B"/>
    <w:rsid w:val="00A942ED"/>
    <w:rsid w:val="00A943F2"/>
    <w:rsid w:val="00A94C30"/>
    <w:rsid w:val="00A94ED3"/>
    <w:rsid w:val="00A974E9"/>
    <w:rsid w:val="00AA0E2A"/>
    <w:rsid w:val="00AA25B9"/>
    <w:rsid w:val="00AA2CDE"/>
    <w:rsid w:val="00AA318D"/>
    <w:rsid w:val="00AA3EBF"/>
    <w:rsid w:val="00AA5B27"/>
    <w:rsid w:val="00AA5E46"/>
    <w:rsid w:val="00AA632C"/>
    <w:rsid w:val="00AB105F"/>
    <w:rsid w:val="00AB18DB"/>
    <w:rsid w:val="00AB621F"/>
    <w:rsid w:val="00AB69F0"/>
    <w:rsid w:val="00AB6A2A"/>
    <w:rsid w:val="00AB748C"/>
    <w:rsid w:val="00AB7B36"/>
    <w:rsid w:val="00AB7DED"/>
    <w:rsid w:val="00AB7E2C"/>
    <w:rsid w:val="00AB7FA0"/>
    <w:rsid w:val="00AC05F3"/>
    <w:rsid w:val="00AC0D43"/>
    <w:rsid w:val="00AC16D7"/>
    <w:rsid w:val="00AC2B2F"/>
    <w:rsid w:val="00AC2C6C"/>
    <w:rsid w:val="00AC47CF"/>
    <w:rsid w:val="00AC5449"/>
    <w:rsid w:val="00AC5EF4"/>
    <w:rsid w:val="00AC7300"/>
    <w:rsid w:val="00AD1094"/>
    <w:rsid w:val="00AD224C"/>
    <w:rsid w:val="00AD3D71"/>
    <w:rsid w:val="00AD3E7E"/>
    <w:rsid w:val="00AD7C78"/>
    <w:rsid w:val="00AE0E1E"/>
    <w:rsid w:val="00AE1A80"/>
    <w:rsid w:val="00AE30EB"/>
    <w:rsid w:val="00AE3B4F"/>
    <w:rsid w:val="00AE3E7D"/>
    <w:rsid w:val="00AE64A2"/>
    <w:rsid w:val="00AE68D0"/>
    <w:rsid w:val="00AE6B2D"/>
    <w:rsid w:val="00AF01B0"/>
    <w:rsid w:val="00AF09E4"/>
    <w:rsid w:val="00AF15F3"/>
    <w:rsid w:val="00AF200E"/>
    <w:rsid w:val="00AF2732"/>
    <w:rsid w:val="00AF3604"/>
    <w:rsid w:val="00AF52CD"/>
    <w:rsid w:val="00AF58D5"/>
    <w:rsid w:val="00AF6AB2"/>
    <w:rsid w:val="00B00EFA"/>
    <w:rsid w:val="00B026C2"/>
    <w:rsid w:val="00B02F6C"/>
    <w:rsid w:val="00B030D5"/>
    <w:rsid w:val="00B038F8"/>
    <w:rsid w:val="00B03CF0"/>
    <w:rsid w:val="00B03E07"/>
    <w:rsid w:val="00B0565F"/>
    <w:rsid w:val="00B06DE1"/>
    <w:rsid w:val="00B07C05"/>
    <w:rsid w:val="00B07FCA"/>
    <w:rsid w:val="00B1105B"/>
    <w:rsid w:val="00B13053"/>
    <w:rsid w:val="00B13C10"/>
    <w:rsid w:val="00B16C7A"/>
    <w:rsid w:val="00B203A0"/>
    <w:rsid w:val="00B20C8B"/>
    <w:rsid w:val="00B20F4C"/>
    <w:rsid w:val="00B215F2"/>
    <w:rsid w:val="00B2160B"/>
    <w:rsid w:val="00B21DEF"/>
    <w:rsid w:val="00B23BB5"/>
    <w:rsid w:val="00B267EF"/>
    <w:rsid w:val="00B27F7C"/>
    <w:rsid w:val="00B30163"/>
    <w:rsid w:val="00B3461E"/>
    <w:rsid w:val="00B3593C"/>
    <w:rsid w:val="00B35A3F"/>
    <w:rsid w:val="00B3624C"/>
    <w:rsid w:val="00B36716"/>
    <w:rsid w:val="00B367AB"/>
    <w:rsid w:val="00B40713"/>
    <w:rsid w:val="00B40DC4"/>
    <w:rsid w:val="00B41458"/>
    <w:rsid w:val="00B4161C"/>
    <w:rsid w:val="00B42072"/>
    <w:rsid w:val="00B4209A"/>
    <w:rsid w:val="00B4251E"/>
    <w:rsid w:val="00B4563D"/>
    <w:rsid w:val="00B46902"/>
    <w:rsid w:val="00B4715A"/>
    <w:rsid w:val="00B50EEF"/>
    <w:rsid w:val="00B51CC1"/>
    <w:rsid w:val="00B52473"/>
    <w:rsid w:val="00B52971"/>
    <w:rsid w:val="00B52C09"/>
    <w:rsid w:val="00B53156"/>
    <w:rsid w:val="00B5319B"/>
    <w:rsid w:val="00B5356B"/>
    <w:rsid w:val="00B53DD2"/>
    <w:rsid w:val="00B5442C"/>
    <w:rsid w:val="00B5526C"/>
    <w:rsid w:val="00B55CCA"/>
    <w:rsid w:val="00B55CF8"/>
    <w:rsid w:val="00B56A74"/>
    <w:rsid w:val="00B56B99"/>
    <w:rsid w:val="00B57112"/>
    <w:rsid w:val="00B60204"/>
    <w:rsid w:val="00B60F42"/>
    <w:rsid w:val="00B60F47"/>
    <w:rsid w:val="00B62E37"/>
    <w:rsid w:val="00B639E5"/>
    <w:rsid w:val="00B639EC"/>
    <w:rsid w:val="00B63EC8"/>
    <w:rsid w:val="00B67068"/>
    <w:rsid w:val="00B70E93"/>
    <w:rsid w:val="00B724C0"/>
    <w:rsid w:val="00B72575"/>
    <w:rsid w:val="00B72A83"/>
    <w:rsid w:val="00B737F0"/>
    <w:rsid w:val="00B74F7B"/>
    <w:rsid w:val="00B75235"/>
    <w:rsid w:val="00B758D9"/>
    <w:rsid w:val="00B76B18"/>
    <w:rsid w:val="00B80A2D"/>
    <w:rsid w:val="00B836F5"/>
    <w:rsid w:val="00B8385F"/>
    <w:rsid w:val="00B8615C"/>
    <w:rsid w:val="00B866D0"/>
    <w:rsid w:val="00B918F0"/>
    <w:rsid w:val="00B95102"/>
    <w:rsid w:val="00B95B99"/>
    <w:rsid w:val="00B96835"/>
    <w:rsid w:val="00B975A4"/>
    <w:rsid w:val="00BA040F"/>
    <w:rsid w:val="00BA050E"/>
    <w:rsid w:val="00BA0622"/>
    <w:rsid w:val="00BA1268"/>
    <w:rsid w:val="00BA151E"/>
    <w:rsid w:val="00BA2402"/>
    <w:rsid w:val="00BA28C8"/>
    <w:rsid w:val="00BA37C0"/>
    <w:rsid w:val="00BA419B"/>
    <w:rsid w:val="00BA4A6B"/>
    <w:rsid w:val="00BA5598"/>
    <w:rsid w:val="00BA5622"/>
    <w:rsid w:val="00BA57A2"/>
    <w:rsid w:val="00BA62C4"/>
    <w:rsid w:val="00BA702D"/>
    <w:rsid w:val="00BA7A0A"/>
    <w:rsid w:val="00BB0975"/>
    <w:rsid w:val="00BB0EAD"/>
    <w:rsid w:val="00BB2AC2"/>
    <w:rsid w:val="00BB3EA3"/>
    <w:rsid w:val="00BB4FD9"/>
    <w:rsid w:val="00BB56C6"/>
    <w:rsid w:val="00BB5A94"/>
    <w:rsid w:val="00BB5CC3"/>
    <w:rsid w:val="00BB5D87"/>
    <w:rsid w:val="00BB77B5"/>
    <w:rsid w:val="00BB7E45"/>
    <w:rsid w:val="00BC093E"/>
    <w:rsid w:val="00BC1AF7"/>
    <w:rsid w:val="00BC2DDC"/>
    <w:rsid w:val="00BC3F2C"/>
    <w:rsid w:val="00BC40DD"/>
    <w:rsid w:val="00BC6AA8"/>
    <w:rsid w:val="00BC7743"/>
    <w:rsid w:val="00BD26B6"/>
    <w:rsid w:val="00BD53AB"/>
    <w:rsid w:val="00BD57AC"/>
    <w:rsid w:val="00BD63E9"/>
    <w:rsid w:val="00BD6400"/>
    <w:rsid w:val="00BD6646"/>
    <w:rsid w:val="00BD7D58"/>
    <w:rsid w:val="00BE1068"/>
    <w:rsid w:val="00BE17EB"/>
    <w:rsid w:val="00BE3154"/>
    <w:rsid w:val="00BE4AB5"/>
    <w:rsid w:val="00BE67F8"/>
    <w:rsid w:val="00BE7553"/>
    <w:rsid w:val="00BF0BE7"/>
    <w:rsid w:val="00BF4135"/>
    <w:rsid w:val="00BF44B8"/>
    <w:rsid w:val="00BF6832"/>
    <w:rsid w:val="00BF6C18"/>
    <w:rsid w:val="00BF7C80"/>
    <w:rsid w:val="00C00F7D"/>
    <w:rsid w:val="00C01FAC"/>
    <w:rsid w:val="00C02E64"/>
    <w:rsid w:val="00C03111"/>
    <w:rsid w:val="00C04448"/>
    <w:rsid w:val="00C045C1"/>
    <w:rsid w:val="00C0600B"/>
    <w:rsid w:val="00C06524"/>
    <w:rsid w:val="00C07A4E"/>
    <w:rsid w:val="00C07ED7"/>
    <w:rsid w:val="00C1117D"/>
    <w:rsid w:val="00C117AF"/>
    <w:rsid w:val="00C11C4B"/>
    <w:rsid w:val="00C126B0"/>
    <w:rsid w:val="00C12B36"/>
    <w:rsid w:val="00C13597"/>
    <w:rsid w:val="00C13969"/>
    <w:rsid w:val="00C14908"/>
    <w:rsid w:val="00C14EEF"/>
    <w:rsid w:val="00C162F5"/>
    <w:rsid w:val="00C1679C"/>
    <w:rsid w:val="00C16DA1"/>
    <w:rsid w:val="00C17EDC"/>
    <w:rsid w:val="00C20851"/>
    <w:rsid w:val="00C20D6C"/>
    <w:rsid w:val="00C21F38"/>
    <w:rsid w:val="00C2221B"/>
    <w:rsid w:val="00C22ED1"/>
    <w:rsid w:val="00C23251"/>
    <w:rsid w:val="00C23432"/>
    <w:rsid w:val="00C23641"/>
    <w:rsid w:val="00C24F46"/>
    <w:rsid w:val="00C251BF"/>
    <w:rsid w:val="00C256EC"/>
    <w:rsid w:val="00C2693D"/>
    <w:rsid w:val="00C27242"/>
    <w:rsid w:val="00C27877"/>
    <w:rsid w:val="00C32B28"/>
    <w:rsid w:val="00C33BB2"/>
    <w:rsid w:val="00C3459F"/>
    <w:rsid w:val="00C34C8A"/>
    <w:rsid w:val="00C34DE0"/>
    <w:rsid w:val="00C34E33"/>
    <w:rsid w:val="00C36BB6"/>
    <w:rsid w:val="00C374D9"/>
    <w:rsid w:val="00C408E5"/>
    <w:rsid w:val="00C40CCC"/>
    <w:rsid w:val="00C40DD9"/>
    <w:rsid w:val="00C40DF3"/>
    <w:rsid w:val="00C41B17"/>
    <w:rsid w:val="00C41E93"/>
    <w:rsid w:val="00C42205"/>
    <w:rsid w:val="00C422BA"/>
    <w:rsid w:val="00C441C9"/>
    <w:rsid w:val="00C44E12"/>
    <w:rsid w:val="00C464D5"/>
    <w:rsid w:val="00C467E8"/>
    <w:rsid w:val="00C46B93"/>
    <w:rsid w:val="00C473BF"/>
    <w:rsid w:val="00C501FD"/>
    <w:rsid w:val="00C541E8"/>
    <w:rsid w:val="00C544F1"/>
    <w:rsid w:val="00C54C69"/>
    <w:rsid w:val="00C54EE0"/>
    <w:rsid w:val="00C5607B"/>
    <w:rsid w:val="00C5748E"/>
    <w:rsid w:val="00C577DD"/>
    <w:rsid w:val="00C60239"/>
    <w:rsid w:val="00C6088F"/>
    <w:rsid w:val="00C60DC0"/>
    <w:rsid w:val="00C615ED"/>
    <w:rsid w:val="00C617E6"/>
    <w:rsid w:val="00C61F44"/>
    <w:rsid w:val="00C63777"/>
    <w:rsid w:val="00C638E1"/>
    <w:rsid w:val="00C6406B"/>
    <w:rsid w:val="00C70863"/>
    <w:rsid w:val="00C70E5D"/>
    <w:rsid w:val="00C7129A"/>
    <w:rsid w:val="00C71F40"/>
    <w:rsid w:val="00C728BA"/>
    <w:rsid w:val="00C7350E"/>
    <w:rsid w:val="00C73FF3"/>
    <w:rsid w:val="00C743F2"/>
    <w:rsid w:val="00C763C5"/>
    <w:rsid w:val="00C82ABC"/>
    <w:rsid w:val="00C8368E"/>
    <w:rsid w:val="00C83948"/>
    <w:rsid w:val="00C83B5A"/>
    <w:rsid w:val="00C83E46"/>
    <w:rsid w:val="00C840D4"/>
    <w:rsid w:val="00C86162"/>
    <w:rsid w:val="00C86445"/>
    <w:rsid w:val="00C86EC9"/>
    <w:rsid w:val="00C874D1"/>
    <w:rsid w:val="00C87876"/>
    <w:rsid w:val="00C92FB5"/>
    <w:rsid w:val="00C93A00"/>
    <w:rsid w:val="00C9528E"/>
    <w:rsid w:val="00C95E9E"/>
    <w:rsid w:val="00C95FB6"/>
    <w:rsid w:val="00C97243"/>
    <w:rsid w:val="00C97967"/>
    <w:rsid w:val="00CA091F"/>
    <w:rsid w:val="00CA1E01"/>
    <w:rsid w:val="00CA217A"/>
    <w:rsid w:val="00CA2759"/>
    <w:rsid w:val="00CA2E3E"/>
    <w:rsid w:val="00CA2E60"/>
    <w:rsid w:val="00CA3789"/>
    <w:rsid w:val="00CA4857"/>
    <w:rsid w:val="00CA4C76"/>
    <w:rsid w:val="00CA5917"/>
    <w:rsid w:val="00CA63B4"/>
    <w:rsid w:val="00CA64FE"/>
    <w:rsid w:val="00CA7D38"/>
    <w:rsid w:val="00CB1028"/>
    <w:rsid w:val="00CB1201"/>
    <w:rsid w:val="00CB1BE2"/>
    <w:rsid w:val="00CB2198"/>
    <w:rsid w:val="00CB57F5"/>
    <w:rsid w:val="00CB6350"/>
    <w:rsid w:val="00CB71C5"/>
    <w:rsid w:val="00CC0102"/>
    <w:rsid w:val="00CC0E4B"/>
    <w:rsid w:val="00CC1091"/>
    <w:rsid w:val="00CC2792"/>
    <w:rsid w:val="00CC27E4"/>
    <w:rsid w:val="00CC2888"/>
    <w:rsid w:val="00CC4907"/>
    <w:rsid w:val="00CC5169"/>
    <w:rsid w:val="00CC5732"/>
    <w:rsid w:val="00CC7525"/>
    <w:rsid w:val="00CC7D8F"/>
    <w:rsid w:val="00CD07C1"/>
    <w:rsid w:val="00CD07C6"/>
    <w:rsid w:val="00CD122C"/>
    <w:rsid w:val="00CD1826"/>
    <w:rsid w:val="00CD31AF"/>
    <w:rsid w:val="00CD3636"/>
    <w:rsid w:val="00CD36DA"/>
    <w:rsid w:val="00CD3EB0"/>
    <w:rsid w:val="00CD479B"/>
    <w:rsid w:val="00CD50AD"/>
    <w:rsid w:val="00CD588A"/>
    <w:rsid w:val="00CD5D36"/>
    <w:rsid w:val="00CD6CF3"/>
    <w:rsid w:val="00CD7A14"/>
    <w:rsid w:val="00CD7E7A"/>
    <w:rsid w:val="00CE0046"/>
    <w:rsid w:val="00CE31E8"/>
    <w:rsid w:val="00CE3F82"/>
    <w:rsid w:val="00CE5757"/>
    <w:rsid w:val="00CE5A83"/>
    <w:rsid w:val="00CE5AAC"/>
    <w:rsid w:val="00CE6371"/>
    <w:rsid w:val="00CE6633"/>
    <w:rsid w:val="00CE7264"/>
    <w:rsid w:val="00CE7ABF"/>
    <w:rsid w:val="00CF0AEF"/>
    <w:rsid w:val="00CF22ED"/>
    <w:rsid w:val="00CF3AD8"/>
    <w:rsid w:val="00CF43B0"/>
    <w:rsid w:val="00CF57D6"/>
    <w:rsid w:val="00CF5A3D"/>
    <w:rsid w:val="00CF62B4"/>
    <w:rsid w:val="00CF773E"/>
    <w:rsid w:val="00D001EB"/>
    <w:rsid w:val="00D00401"/>
    <w:rsid w:val="00D009D9"/>
    <w:rsid w:val="00D012EE"/>
    <w:rsid w:val="00D01CD9"/>
    <w:rsid w:val="00D02A18"/>
    <w:rsid w:val="00D02ABC"/>
    <w:rsid w:val="00D0448F"/>
    <w:rsid w:val="00D04E32"/>
    <w:rsid w:val="00D05786"/>
    <w:rsid w:val="00D05999"/>
    <w:rsid w:val="00D065A9"/>
    <w:rsid w:val="00D07A45"/>
    <w:rsid w:val="00D10B7C"/>
    <w:rsid w:val="00D10F9C"/>
    <w:rsid w:val="00D11B15"/>
    <w:rsid w:val="00D11BB6"/>
    <w:rsid w:val="00D11C97"/>
    <w:rsid w:val="00D156AA"/>
    <w:rsid w:val="00D17852"/>
    <w:rsid w:val="00D17971"/>
    <w:rsid w:val="00D17E87"/>
    <w:rsid w:val="00D20452"/>
    <w:rsid w:val="00D219D7"/>
    <w:rsid w:val="00D226FF"/>
    <w:rsid w:val="00D234E2"/>
    <w:rsid w:val="00D2453A"/>
    <w:rsid w:val="00D24FE9"/>
    <w:rsid w:val="00D25BA5"/>
    <w:rsid w:val="00D2663F"/>
    <w:rsid w:val="00D2728C"/>
    <w:rsid w:val="00D30388"/>
    <w:rsid w:val="00D30F0E"/>
    <w:rsid w:val="00D31ACC"/>
    <w:rsid w:val="00D32E85"/>
    <w:rsid w:val="00D335E5"/>
    <w:rsid w:val="00D35254"/>
    <w:rsid w:val="00D3593F"/>
    <w:rsid w:val="00D36A3B"/>
    <w:rsid w:val="00D40F53"/>
    <w:rsid w:val="00D422A4"/>
    <w:rsid w:val="00D42AF1"/>
    <w:rsid w:val="00D4326D"/>
    <w:rsid w:val="00D44720"/>
    <w:rsid w:val="00D4488E"/>
    <w:rsid w:val="00D44AE4"/>
    <w:rsid w:val="00D45BA8"/>
    <w:rsid w:val="00D45E73"/>
    <w:rsid w:val="00D52502"/>
    <w:rsid w:val="00D5283D"/>
    <w:rsid w:val="00D5288A"/>
    <w:rsid w:val="00D55A08"/>
    <w:rsid w:val="00D55AA3"/>
    <w:rsid w:val="00D55DF5"/>
    <w:rsid w:val="00D561D9"/>
    <w:rsid w:val="00D566FF"/>
    <w:rsid w:val="00D625DB"/>
    <w:rsid w:val="00D639D5"/>
    <w:rsid w:val="00D63C90"/>
    <w:rsid w:val="00D64081"/>
    <w:rsid w:val="00D647DE"/>
    <w:rsid w:val="00D64E98"/>
    <w:rsid w:val="00D65488"/>
    <w:rsid w:val="00D65C53"/>
    <w:rsid w:val="00D65FE2"/>
    <w:rsid w:val="00D6676A"/>
    <w:rsid w:val="00D67326"/>
    <w:rsid w:val="00D700B4"/>
    <w:rsid w:val="00D7160A"/>
    <w:rsid w:val="00D71A76"/>
    <w:rsid w:val="00D71E45"/>
    <w:rsid w:val="00D72330"/>
    <w:rsid w:val="00D723A5"/>
    <w:rsid w:val="00D736D3"/>
    <w:rsid w:val="00D75374"/>
    <w:rsid w:val="00D75E74"/>
    <w:rsid w:val="00D773FF"/>
    <w:rsid w:val="00D77B87"/>
    <w:rsid w:val="00D80E17"/>
    <w:rsid w:val="00D810A1"/>
    <w:rsid w:val="00D85248"/>
    <w:rsid w:val="00D85C72"/>
    <w:rsid w:val="00D861D6"/>
    <w:rsid w:val="00D86775"/>
    <w:rsid w:val="00D86B93"/>
    <w:rsid w:val="00D87471"/>
    <w:rsid w:val="00D87DE5"/>
    <w:rsid w:val="00D87EBD"/>
    <w:rsid w:val="00D900C7"/>
    <w:rsid w:val="00D90C00"/>
    <w:rsid w:val="00D9288B"/>
    <w:rsid w:val="00D938F6"/>
    <w:rsid w:val="00D93C38"/>
    <w:rsid w:val="00D9472D"/>
    <w:rsid w:val="00D94DCB"/>
    <w:rsid w:val="00D95EAD"/>
    <w:rsid w:val="00D95FFA"/>
    <w:rsid w:val="00D9613C"/>
    <w:rsid w:val="00DA1BA2"/>
    <w:rsid w:val="00DA1E25"/>
    <w:rsid w:val="00DA2AB6"/>
    <w:rsid w:val="00DA31BD"/>
    <w:rsid w:val="00DA35AF"/>
    <w:rsid w:val="00DA4000"/>
    <w:rsid w:val="00DA481A"/>
    <w:rsid w:val="00DA4AA7"/>
    <w:rsid w:val="00DA4B5E"/>
    <w:rsid w:val="00DA67D1"/>
    <w:rsid w:val="00DB11EF"/>
    <w:rsid w:val="00DB1C53"/>
    <w:rsid w:val="00DB3257"/>
    <w:rsid w:val="00DB3C10"/>
    <w:rsid w:val="00DB4D6E"/>
    <w:rsid w:val="00DB5929"/>
    <w:rsid w:val="00DB6235"/>
    <w:rsid w:val="00DB6CB9"/>
    <w:rsid w:val="00DB6D29"/>
    <w:rsid w:val="00DB7B7A"/>
    <w:rsid w:val="00DB7CA0"/>
    <w:rsid w:val="00DC0962"/>
    <w:rsid w:val="00DC0AE4"/>
    <w:rsid w:val="00DC0C97"/>
    <w:rsid w:val="00DC1278"/>
    <w:rsid w:val="00DC14FC"/>
    <w:rsid w:val="00DC1550"/>
    <w:rsid w:val="00DC190C"/>
    <w:rsid w:val="00DC2B0C"/>
    <w:rsid w:val="00DC4266"/>
    <w:rsid w:val="00DC4EB4"/>
    <w:rsid w:val="00DD080D"/>
    <w:rsid w:val="00DD0B58"/>
    <w:rsid w:val="00DD0E57"/>
    <w:rsid w:val="00DD139D"/>
    <w:rsid w:val="00DD14D6"/>
    <w:rsid w:val="00DD2E2F"/>
    <w:rsid w:val="00DD4C8C"/>
    <w:rsid w:val="00DD4DA9"/>
    <w:rsid w:val="00DD4EAA"/>
    <w:rsid w:val="00DD5E82"/>
    <w:rsid w:val="00DD5EC2"/>
    <w:rsid w:val="00DD679B"/>
    <w:rsid w:val="00DD73BB"/>
    <w:rsid w:val="00DD7F62"/>
    <w:rsid w:val="00DD7F93"/>
    <w:rsid w:val="00DE02F9"/>
    <w:rsid w:val="00DE05F1"/>
    <w:rsid w:val="00DE0F02"/>
    <w:rsid w:val="00DE1E28"/>
    <w:rsid w:val="00DE2AC7"/>
    <w:rsid w:val="00DE3917"/>
    <w:rsid w:val="00DE4693"/>
    <w:rsid w:val="00DE4E76"/>
    <w:rsid w:val="00DE6B7C"/>
    <w:rsid w:val="00DE7DD2"/>
    <w:rsid w:val="00DE7E43"/>
    <w:rsid w:val="00DF0453"/>
    <w:rsid w:val="00DF2DEA"/>
    <w:rsid w:val="00DF33EF"/>
    <w:rsid w:val="00DF42AA"/>
    <w:rsid w:val="00DF57C0"/>
    <w:rsid w:val="00DF5A01"/>
    <w:rsid w:val="00DF5C40"/>
    <w:rsid w:val="00DF6FD9"/>
    <w:rsid w:val="00DF7561"/>
    <w:rsid w:val="00E003E9"/>
    <w:rsid w:val="00E0113B"/>
    <w:rsid w:val="00E0316B"/>
    <w:rsid w:val="00E04BA5"/>
    <w:rsid w:val="00E04F21"/>
    <w:rsid w:val="00E05271"/>
    <w:rsid w:val="00E059A5"/>
    <w:rsid w:val="00E06023"/>
    <w:rsid w:val="00E12BC7"/>
    <w:rsid w:val="00E14D87"/>
    <w:rsid w:val="00E14F5F"/>
    <w:rsid w:val="00E1556B"/>
    <w:rsid w:val="00E16A03"/>
    <w:rsid w:val="00E23562"/>
    <w:rsid w:val="00E23598"/>
    <w:rsid w:val="00E236E1"/>
    <w:rsid w:val="00E23E31"/>
    <w:rsid w:val="00E24DE2"/>
    <w:rsid w:val="00E25F3E"/>
    <w:rsid w:val="00E2697B"/>
    <w:rsid w:val="00E26F26"/>
    <w:rsid w:val="00E304F0"/>
    <w:rsid w:val="00E32533"/>
    <w:rsid w:val="00E339FC"/>
    <w:rsid w:val="00E367BC"/>
    <w:rsid w:val="00E36C20"/>
    <w:rsid w:val="00E37F8B"/>
    <w:rsid w:val="00E37FE8"/>
    <w:rsid w:val="00E4419B"/>
    <w:rsid w:val="00E44BB2"/>
    <w:rsid w:val="00E465B7"/>
    <w:rsid w:val="00E50A9F"/>
    <w:rsid w:val="00E512BB"/>
    <w:rsid w:val="00E51609"/>
    <w:rsid w:val="00E523D6"/>
    <w:rsid w:val="00E526CB"/>
    <w:rsid w:val="00E52931"/>
    <w:rsid w:val="00E5375C"/>
    <w:rsid w:val="00E53820"/>
    <w:rsid w:val="00E57857"/>
    <w:rsid w:val="00E600CD"/>
    <w:rsid w:val="00E62B6E"/>
    <w:rsid w:val="00E639BA"/>
    <w:rsid w:val="00E64749"/>
    <w:rsid w:val="00E65092"/>
    <w:rsid w:val="00E65221"/>
    <w:rsid w:val="00E6563C"/>
    <w:rsid w:val="00E738B7"/>
    <w:rsid w:val="00E7514A"/>
    <w:rsid w:val="00E75B48"/>
    <w:rsid w:val="00E7748D"/>
    <w:rsid w:val="00E80701"/>
    <w:rsid w:val="00E81692"/>
    <w:rsid w:val="00E81880"/>
    <w:rsid w:val="00E82CF2"/>
    <w:rsid w:val="00E834CF"/>
    <w:rsid w:val="00E85AC5"/>
    <w:rsid w:val="00E91613"/>
    <w:rsid w:val="00E92AEC"/>
    <w:rsid w:val="00E92DAC"/>
    <w:rsid w:val="00E932D4"/>
    <w:rsid w:val="00E932DE"/>
    <w:rsid w:val="00E93427"/>
    <w:rsid w:val="00E93571"/>
    <w:rsid w:val="00E9409B"/>
    <w:rsid w:val="00E94CAB"/>
    <w:rsid w:val="00E960E1"/>
    <w:rsid w:val="00E96716"/>
    <w:rsid w:val="00E968DB"/>
    <w:rsid w:val="00E97AA1"/>
    <w:rsid w:val="00EA0260"/>
    <w:rsid w:val="00EA240E"/>
    <w:rsid w:val="00EA2D1B"/>
    <w:rsid w:val="00EA3104"/>
    <w:rsid w:val="00EA4330"/>
    <w:rsid w:val="00EA4F07"/>
    <w:rsid w:val="00EA598E"/>
    <w:rsid w:val="00EA744F"/>
    <w:rsid w:val="00EB0F0A"/>
    <w:rsid w:val="00EB2191"/>
    <w:rsid w:val="00EB34DB"/>
    <w:rsid w:val="00EB47BD"/>
    <w:rsid w:val="00EB6DF5"/>
    <w:rsid w:val="00EB6E72"/>
    <w:rsid w:val="00EC3627"/>
    <w:rsid w:val="00EC6A1D"/>
    <w:rsid w:val="00EC6D54"/>
    <w:rsid w:val="00EC7666"/>
    <w:rsid w:val="00EC7DA7"/>
    <w:rsid w:val="00ED06AB"/>
    <w:rsid w:val="00ED1326"/>
    <w:rsid w:val="00ED160A"/>
    <w:rsid w:val="00ED305A"/>
    <w:rsid w:val="00ED6A6B"/>
    <w:rsid w:val="00ED6D23"/>
    <w:rsid w:val="00ED6D7A"/>
    <w:rsid w:val="00ED76EF"/>
    <w:rsid w:val="00EE26C1"/>
    <w:rsid w:val="00EE3009"/>
    <w:rsid w:val="00EE3E89"/>
    <w:rsid w:val="00EE4481"/>
    <w:rsid w:val="00EE4889"/>
    <w:rsid w:val="00EE4F7D"/>
    <w:rsid w:val="00EE5CAA"/>
    <w:rsid w:val="00EF1C58"/>
    <w:rsid w:val="00EF233D"/>
    <w:rsid w:val="00EF2A74"/>
    <w:rsid w:val="00EF4244"/>
    <w:rsid w:val="00EF50DE"/>
    <w:rsid w:val="00EF54F7"/>
    <w:rsid w:val="00EF60C5"/>
    <w:rsid w:val="00EF675B"/>
    <w:rsid w:val="00EF7110"/>
    <w:rsid w:val="00EF7B75"/>
    <w:rsid w:val="00F008AE"/>
    <w:rsid w:val="00F00C89"/>
    <w:rsid w:val="00F01638"/>
    <w:rsid w:val="00F0188E"/>
    <w:rsid w:val="00F01A80"/>
    <w:rsid w:val="00F02096"/>
    <w:rsid w:val="00F02B5B"/>
    <w:rsid w:val="00F0435A"/>
    <w:rsid w:val="00F04F4D"/>
    <w:rsid w:val="00F05818"/>
    <w:rsid w:val="00F05819"/>
    <w:rsid w:val="00F067C4"/>
    <w:rsid w:val="00F07155"/>
    <w:rsid w:val="00F07542"/>
    <w:rsid w:val="00F10633"/>
    <w:rsid w:val="00F10833"/>
    <w:rsid w:val="00F10FA2"/>
    <w:rsid w:val="00F11BE6"/>
    <w:rsid w:val="00F1212E"/>
    <w:rsid w:val="00F12553"/>
    <w:rsid w:val="00F1265E"/>
    <w:rsid w:val="00F12A37"/>
    <w:rsid w:val="00F13471"/>
    <w:rsid w:val="00F13F4B"/>
    <w:rsid w:val="00F13FA3"/>
    <w:rsid w:val="00F160D1"/>
    <w:rsid w:val="00F1658C"/>
    <w:rsid w:val="00F169C4"/>
    <w:rsid w:val="00F210C6"/>
    <w:rsid w:val="00F22919"/>
    <w:rsid w:val="00F22AF4"/>
    <w:rsid w:val="00F24376"/>
    <w:rsid w:val="00F26F1F"/>
    <w:rsid w:val="00F272EC"/>
    <w:rsid w:val="00F27B5F"/>
    <w:rsid w:val="00F34281"/>
    <w:rsid w:val="00F36C3A"/>
    <w:rsid w:val="00F36F86"/>
    <w:rsid w:val="00F408B8"/>
    <w:rsid w:val="00F40E36"/>
    <w:rsid w:val="00F4258E"/>
    <w:rsid w:val="00F4396E"/>
    <w:rsid w:val="00F43B90"/>
    <w:rsid w:val="00F442CB"/>
    <w:rsid w:val="00F44874"/>
    <w:rsid w:val="00F44EF6"/>
    <w:rsid w:val="00F4571D"/>
    <w:rsid w:val="00F472F8"/>
    <w:rsid w:val="00F50141"/>
    <w:rsid w:val="00F501EC"/>
    <w:rsid w:val="00F51BBC"/>
    <w:rsid w:val="00F54AA3"/>
    <w:rsid w:val="00F54F91"/>
    <w:rsid w:val="00F5571A"/>
    <w:rsid w:val="00F56076"/>
    <w:rsid w:val="00F5670E"/>
    <w:rsid w:val="00F56A86"/>
    <w:rsid w:val="00F56B2B"/>
    <w:rsid w:val="00F5725B"/>
    <w:rsid w:val="00F6089E"/>
    <w:rsid w:val="00F60A39"/>
    <w:rsid w:val="00F60C3D"/>
    <w:rsid w:val="00F60F57"/>
    <w:rsid w:val="00F64B5C"/>
    <w:rsid w:val="00F66446"/>
    <w:rsid w:val="00F66D58"/>
    <w:rsid w:val="00F6735A"/>
    <w:rsid w:val="00F678AB"/>
    <w:rsid w:val="00F71DCD"/>
    <w:rsid w:val="00F72064"/>
    <w:rsid w:val="00F72B2F"/>
    <w:rsid w:val="00F7323C"/>
    <w:rsid w:val="00F74EB8"/>
    <w:rsid w:val="00F74FF1"/>
    <w:rsid w:val="00F756FC"/>
    <w:rsid w:val="00F759A0"/>
    <w:rsid w:val="00F75FE3"/>
    <w:rsid w:val="00F7642B"/>
    <w:rsid w:val="00F76F9B"/>
    <w:rsid w:val="00F77562"/>
    <w:rsid w:val="00F77798"/>
    <w:rsid w:val="00F82E10"/>
    <w:rsid w:val="00F83C53"/>
    <w:rsid w:val="00F845DF"/>
    <w:rsid w:val="00F85823"/>
    <w:rsid w:val="00F865E0"/>
    <w:rsid w:val="00F87621"/>
    <w:rsid w:val="00F8777A"/>
    <w:rsid w:val="00F912A9"/>
    <w:rsid w:val="00F91420"/>
    <w:rsid w:val="00F91E9D"/>
    <w:rsid w:val="00F9230F"/>
    <w:rsid w:val="00F93AF2"/>
    <w:rsid w:val="00F9442F"/>
    <w:rsid w:val="00F94CB2"/>
    <w:rsid w:val="00F94FB6"/>
    <w:rsid w:val="00F95E65"/>
    <w:rsid w:val="00F97D12"/>
    <w:rsid w:val="00FA2056"/>
    <w:rsid w:val="00FA2B20"/>
    <w:rsid w:val="00FA3496"/>
    <w:rsid w:val="00FA5E8B"/>
    <w:rsid w:val="00FA6596"/>
    <w:rsid w:val="00FA6D80"/>
    <w:rsid w:val="00FA6E95"/>
    <w:rsid w:val="00FA7945"/>
    <w:rsid w:val="00FB02F4"/>
    <w:rsid w:val="00FB0E5F"/>
    <w:rsid w:val="00FB129A"/>
    <w:rsid w:val="00FB3A98"/>
    <w:rsid w:val="00FB3C9A"/>
    <w:rsid w:val="00FB5596"/>
    <w:rsid w:val="00FB5E13"/>
    <w:rsid w:val="00FB63EA"/>
    <w:rsid w:val="00FB710E"/>
    <w:rsid w:val="00FB745F"/>
    <w:rsid w:val="00FC0B05"/>
    <w:rsid w:val="00FC123D"/>
    <w:rsid w:val="00FC15C1"/>
    <w:rsid w:val="00FC3FE4"/>
    <w:rsid w:val="00FC49D3"/>
    <w:rsid w:val="00FC4B53"/>
    <w:rsid w:val="00FC51EF"/>
    <w:rsid w:val="00FC6252"/>
    <w:rsid w:val="00FC681F"/>
    <w:rsid w:val="00FC68DE"/>
    <w:rsid w:val="00FC765E"/>
    <w:rsid w:val="00FC7CFF"/>
    <w:rsid w:val="00FD3004"/>
    <w:rsid w:val="00FD368C"/>
    <w:rsid w:val="00FD4D09"/>
    <w:rsid w:val="00FD72FC"/>
    <w:rsid w:val="00FD734A"/>
    <w:rsid w:val="00FE06EC"/>
    <w:rsid w:val="00FE12D8"/>
    <w:rsid w:val="00FE157A"/>
    <w:rsid w:val="00FE275D"/>
    <w:rsid w:val="00FE39B9"/>
    <w:rsid w:val="00FE3DFE"/>
    <w:rsid w:val="00FE406A"/>
    <w:rsid w:val="00FE5384"/>
    <w:rsid w:val="00FE57BD"/>
    <w:rsid w:val="00FE6170"/>
    <w:rsid w:val="00FE62E5"/>
    <w:rsid w:val="00FE708F"/>
    <w:rsid w:val="00FF1ED9"/>
    <w:rsid w:val="00FF27ED"/>
    <w:rsid w:val="00FF3772"/>
    <w:rsid w:val="00FF3D86"/>
    <w:rsid w:val="00FF4965"/>
    <w:rsid w:val="00FF653C"/>
    <w:rsid w:val="00FF7472"/>
    <w:rsid w:val="034684D6"/>
    <w:rsid w:val="0357FF6E"/>
    <w:rsid w:val="03E09CB5"/>
    <w:rsid w:val="043565BC"/>
    <w:rsid w:val="0C9E3928"/>
    <w:rsid w:val="0ED0804D"/>
    <w:rsid w:val="0F55FF4D"/>
    <w:rsid w:val="1079249F"/>
    <w:rsid w:val="12FCCFDF"/>
    <w:rsid w:val="13A02ECE"/>
    <w:rsid w:val="15A2E991"/>
    <w:rsid w:val="17BBE35D"/>
    <w:rsid w:val="17F04DF6"/>
    <w:rsid w:val="1ACEFDEE"/>
    <w:rsid w:val="1C21B5E5"/>
    <w:rsid w:val="1D97AA56"/>
    <w:rsid w:val="1E27A189"/>
    <w:rsid w:val="22E8ECC9"/>
    <w:rsid w:val="2939AE02"/>
    <w:rsid w:val="2BC088EC"/>
    <w:rsid w:val="2CBE71D1"/>
    <w:rsid w:val="2DAE2DFC"/>
    <w:rsid w:val="2F5C2F1B"/>
    <w:rsid w:val="305E9E28"/>
    <w:rsid w:val="33B702DC"/>
    <w:rsid w:val="3B2455BD"/>
    <w:rsid w:val="40344248"/>
    <w:rsid w:val="4606EFA9"/>
    <w:rsid w:val="5DB30401"/>
    <w:rsid w:val="62020F0F"/>
    <w:rsid w:val="62E681D3"/>
    <w:rsid w:val="6E70D64A"/>
    <w:rsid w:val="6F5024FD"/>
    <w:rsid w:val="77BA0319"/>
    <w:rsid w:val="77D209E5"/>
    <w:rsid w:val="7D64D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5D64"/>
  <w15:docId w15:val="{3CA1FEDF-EE96-4490-9182-40D76516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E77"/>
    <w:pPr>
      <w:jc w:val="both"/>
    </w:pPr>
    <w:rPr>
      <w:rFonts w:cs="Arial"/>
    </w:rPr>
  </w:style>
  <w:style w:type="paragraph" w:styleId="Heading1">
    <w:name w:val="heading 1"/>
    <w:basedOn w:val="Normal"/>
    <w:next w:val="Normal"/>
    <w:link w:val="Heading1Char"/>
    <w:uiPriority w:val="9"/>
    <w:qFormat/>
    <w:rsid w:val="00F13F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Heading4"/>
    <w:link w:val="Heading2Char"/>
    <w:qFormat/>
    <w:rsid w:val="004955EC"/>
    <w:pPr>
      <w:spacing w:before="120" w:after="0" w:line="240" w:lineRule="auto"/>
      <w:contextualSpacing/>
      <w:outlineLvl w:val="1"/>
    </w:pPr>
    <w:rPr>
      <w:rFonts w:ascii="Arial" w:eastAsia="Times New Roman" w:hAnsi="Arial" w:cs="Times New Roman"/>
      <w:b/>
      <w:color w:val="000000"/>
      <w:szCs w:val="20"/>
    </w:rPr>
  </w:style>
  <w:style w:type="paragraph" w:styleId="Heading3">
    <w:name w:val="heading 3"/>
    <w:basedOn w:val="Normal"/>
    <w:next w:val="Normal"/>
    <w:link w:val="Heading3Char"/>
    <w:uiPriority w:val="9"/>
    <w:semiHidden/>
    <w:unhideWhenUsed/>
    <w:qFormat/>
    <w:rsid w:val="004955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955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955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955EC"/>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955EC"/>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955EC"/>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955EC"/>
    <w:pPr>
      <w:tabs>
        <w:tab w:val="num" w:pos="1584"/>
      </w:tabs>
      <w:spacing w:before="240" w:after="60" w:line="240" w:lineRule="auto"/>
      <w:ind w:left="1584" w:hanging="1584"/>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55EC"/>
    <w:rPr>
      <w:rFonts w:ascii="Arial" w:eastAsia="Times New Roman" w:hAnsi="Arial" w:cs="Times New Roman"/>
      <w:b/>
      <w:color w:val="000000"/>
      <w:szCs w:val="20"/>
    </w:rPr>
  </w:style>
  <w:style w:type="character" w:customStyle="1" w:styleId="Heading3Char">
    <w:name w:val="Heading 3 Char"/>
    <w:basedOn w:val="DefaultParagraphFont"/>
    <w:link w:val="Heading3"/>
    <w:uiPriority w:val="9"/>
    <w:semiHidden/>
    <w:rsid w:val="004955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4955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4955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4955EC"/>
    <w:rPr>
      <w:rFonts w:ascii="Times New Roman" w:eastAsia="Times New Roman" w:hAnsi="Times New Roman" w:cs="Times New Roman"/>
      <w:b/>
      <w:bCs/>
    </w:rPr>
  </w:style>
  <w:style w:type="character" w:customStyle="1" w:styleId="Heading7Char">
    <w:name w:val="Heading 7 Char"/>
    <w:basedOn w:val="DefaultParagraphFont"/>
    <w:link w:val="Heading7"/>
    <w:rsid w:val="004955E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55E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55EC"/>
    <w:rPr>
      <w:rFonts w:ascii="Arial" w:eastAsia="Times New Roman" w:hAnsi="Arial" w:cs="Arial"/>
    </w:rPr>
  </w:style>
  <w:style w:type="paragraph" w:styleId="BalloonText">
    <w:name w:val="Balloon Text"/>
    <w:basedOn w:val="Normal"/>
    <w:link w:val="BalloonTextChar"/>
    <w:uiPriority w:val="99"/>
    <w:semiHidden/>
    <w:unhideWhenUsed/>
    <w:rsid w:val="0049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5EC"/>
    <w:rPr>
      <w:rFonts w:ascii="Tahoma" w:hAnsi="Tahoma" w:cs="Tahoma"/>
      <w:sz w:val="16"/>
      <w:szCs w:val="16"/>
    </w:rPr>
  </w:style>
  <w:style w:type="character" w:styleId="Hyperlink">
    <w:name w:val="Hyperlink"/>
    <w:basedOn w:val="DefaultParagraphFont"/>
    <w:uiPriority w:val="99"/>
    <w:rsid w:val="004955EC"/>
    <w:rPr>
      <w:color w:val="0000FF"/>
      <w:u w:val="single"/>
    </w:rPr>
  </w:style>
  <w:style w:type="paragraph" w:styleId="ListParagraph">
    <w:name w:val="List Paragraph"/>
    <w:basedOn w:val="Normal"/>
    <w:uiPriority w:val="34"/>
    <w:qFormat/>
    <w:rsid w:val="004955EC"/>
    <w:pPr>
      <w:ind w:left="720"/>
      <w:contextualSpacing/>
    </w:pPr>
  </w:style>
  <w:style w:type="character" w:styleId="PageNumber">
    <w:name w:val="page number"/>
    <w:basedOn w:val="DefaultParagraphFont"/>
    <w:rsid w:val="004955EC"/>
  </w:style>
  <w:style w:type="paragraph" w:styleId="BodyTextIndent">
    <w:name w:val="Body Text Indent"/>
    <w:basedOn w:val="Normal"/>
    <w:link w:val="BodyTextIndentChar"/>
    <w:rsid w:val="004955EC"/>
    <w:pPr>
      <w:spacing w:after="0" w:line="240" w:lineRule="auto"/>
      <w:ind w:left="720" w:hanging="720"/>
    </w:pPr>
    <w:rPr>
      <w:rFonts w:ascii="Arial" w:eastAsia="Times New Roman" w:hAnsi="Arial"/>
      <w:sz w:val="20"/>
      <w:szCs w:val="24"/>
    </w:rPr>
  </w:style>
  <w:style w:type="character" w:customStyle="1" w:styleId="BodyTextIndentChar">
    <w:name w:val="Body Text Indent Char"/>
    <w:basedOn w:val="DefaultParagraphFont"/>
    <w:link w:val="BodyTextIndent"/>
    <w:rsid w:val="004955EC"/>
    <w:rPr>
      <w:rFonts w:ascii="Arial" w:eastAsia="Times New Roman" w:hAnsi="Arial" w:cs="Arial"/>
      <w:sz w:val="20"/>
      <w:szCs w:val="24"/>
    </w:rPr>
  </w:style>
  <w:style w:type="paragraph" w:styleId="NoSpacing">
    <w:name w:val="No Spacing"/>
    <w:uiPriority w:val="1"/>
    <w:qFormat/>
    <w:rsid w:val="004955EC"/>
    <w:pPr>
      <w:spacing w:after="0" w:line="240" w:lineRule="auto"/>
    </w:pPr>
  </w:style>
  <w:style w:type="numbering" w:customStyle="1" w:styleId="Style1">
    <w:name w:val="Style1"/>
    <w:uiPriority w:val="99"/>
    <w:rsid w:val="004955EC"/>
    <w:pPr>
      <w:numPr>
        <w:numId w:val="2"/>
      </w:numPr>
    </w:pPr>
  </w:style>
  <w:style w:type="numbering" w:customStyle="1" w:styleId="Style2">
    <w:name w:val="Style2"/>
    <w:uiPriority w:val="99"/>
    <w:rsid w:val="004955EC"/>
    <w:pPr>
      <w:numPr>
        <w:numId w:val="3"/>
      </w:numPr>
    </w:pPr>
  </w:style>
  <w:style w:type="paragraph" w:styleId="Header">
    <w:name w:val="header"/>
    <w:basedOn w:val="Normal"/>
    <w:link w:val="HeaderChar"/>
    <w:unhideWhenUsed/>
    <w:rsid w:val="004955EC"/>
    <w:pPr>
      <w:tabs>
        <w:tab w:val="center" w:pos="4513"/>
        <w:tab w:val="right" w:pos="9026"/>
      </w:tabs>
      <w:spacing w:after="0" w:line="240" w:lineRule="auto"/>
    </w:pPr>
  </w:style>
  <w:style w:type="character" w:customStyle="1" w:styleId="HeaderChar">
    <w:name w:val="Header Char"/>
    <w:basedOn w:val="DefaultParagraphFont"/>
    <w:link w:val="Header"/>
    <w:rsid w:val="004955EC"/>
  </w:style>
  <w:style w:type="paragraph" w:styleId="Footer">
    <w:name w:val="footer"/>
    <w:basedOn w:val="Normal"/>
    <w:link w:val="FooterChar"/>
    <w:uiPriority w:val="99"/>
    <w:unhideWhenUsed/>
    <w:rsid w:val="00495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EC"/>
  </w:style>
  <w:style w:type="paragraph" w:customStyle="1" w:styleId="CLQEBullets">
    <w:name w:val="CLQE Bullets"/>
    <w:basedOn w:val="Normal"/>
    <w:rsid w:val="004955EC"/>
    <w:pPr>
      <w:spacing w:after="0" w:line="240" w:lineRule="auto"/>
    </w:pPr>
    <w:rPr>
      <w:rFonts w:ascii="Arial" w:eastAsia="Times New Roman" w:hAnsi="Arial" w:cs="Times New Roman"/>
    </w:rPr>
  </w:style>
  <w:style w:type="paragraph" w:customStyle="1" w:styleId="CLQEH1">
    <w:name w:val="CLQE H1"/>
    <w:basedOn w:val="Normal"/>
    <w:rsid w:val="004955EC"/>
    <w:pPr>
      <w:numPr>
        <w:numId w:val="4"/>
      </w:numPr>
      <w:spacing w:after="0" w:line="240" w:lineRule="auto"/>
    </w:pPr>
    <w:rPr>
      <w:rFonts w:ascii="Arial" w:eastAsia="Times New Roman" w:hAnsi="Arial" w:cs="Times New Roman"/>
      <w:b/>
    </w:rPr>
  </w:style>
  <w:style w:type="paragraph" w:customStyle="1" w:styleId="CLQEParagraph">
    <w:name w:val="CLQE Paragraph"/>
    <w:basedOn w:val="Normal"/>
    <w:rsid w:val="004955EC"/>
    <w:pPr>
      <w:spacing w:after="0" w:line="240" w:lineRule="auto"/>
      <w:ind w:left="720"/>
    </w:pPr>
    <w:rPr>
      <w:rFonts w:ascii="Arial" w:eastAsia="Times New Roman" w:hAnsi="Arial" w:cs="Times New Roman"/>
    </w:rPr>
  </w:style>
  <w:style w:type="paragraph" w:customStyle="1" w:styleId="CLQEH2">
    <w:name w:val="CLQE H2"/>
    <w:basedOn w:val="Normal"/>
    <w:rsid w:val="004955EC"/>
    <w:pPr>
      <w:numPr>
        <w:ilvl w:val="1"/>
        <w:numId w:val="4"/>
      </w:numPr>
      <w:spacing w:after="0" w:line="240" w:lineRule="auto"/>
    </w:pPr>
    <w:rPr>
      <w:rFonts w:ascii="Arial" w:eastAsia="Times New Roman" w:hAnsi="Arial" w:cs="Times New Roman"/>
    </w:rPr>
  </w:style>
  <w:style w:type="paragraph" w:customStyle="1" w:styleId="CLQEH3">
    <w:name w:val="CLQE H3"/>
    <w:basedOn w:val="Normal"/>
    <w:rsid w:val="004955EC"/>
    <w:pPr>
      <w:numPr>
        <w:ilvl w:val="2"/>
        <w:numId w:val="4"/>
      </w:numPr>
      <w:spacing w:after="0" w:line="240" w:lineRule="auto"/>
    </w:pPr>
    <w:rPr>
      <w:rFonts w:ascii="Arial" w:eastAsia="Times New Roman" w:hAnsi="Arial" w:cs="Times New Roman"/>
      <w:u w:val="single"/>
    </w:rPr>
  </w:style>
  <w:style w:type="table" w:styleId="TableGrid">
    <w:name w:val="Table Grid"/>
    <w:basedOn w:val="TableNormal"/>
    <w:rsid w:val="004955E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5EC"/>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nhideWhenUsed/>
    <w:rsid w:val="004955EC"/>
    <w:pPr>
      <w:spacing w:after="120"/>
    </w:pPr>
  </w:style>
  <w:style w:type="character" w:customStyle="1" w:styleId="BodyTextChar">
    <w:name w:val="Body Text Char"/>
    <w:basedOn w:val="DefaultParagraphFont"/>
    <w:link w:val="BodyText"/>
    <w:rsid w:val="004955EC"/>
  </w:style>
  <w:style w:type="numbering" w:customStyle="1" w:styleId="Style3">
    <w:name w:val="Style3"/>
    <w:uiPriority w:val="99"/>
    <w:rsid w:val="004955EC"/>
    <w:pPr>
      <w:numPr>
        <w:numId w:val="5"/>
      </w:numPr>
    </w:pPr>
  </w:style>
  <w:style w:type="paragraph" w:customStyle="1" w:styleId="1SCCHnonboxmainheading">
    <w:name w:val="1. SCCH non box main heading"/>
    <w:basedOn w:val="Normal"/>
    <w:next w:val="Normal"/>
    <w:rsid w:val="004955EC"/>
    <w:pPr>
      <w:spacing w:after="0" w:line="360" w:lineRule="auto"/>
    </w:pPr>
    <w:rPr>
      <w:rFonts w:ascii="Myriad Pro" w:eastAsia="Times New Roman" w:hAnsi="Myriad Pro" w:cs="Tahoma"/>
      <w:spacing w:val="-10"/>
      <w:sz w:val="28"/>
      <w:szCs w:val="28"/>
      <w:lang w:eastAsia="en-GB"/>
    </w:rPr>
  </w:style>
  <w:style w:type="paragraph" w:customStyle="1" w:styleId="2SCCHnonBoxSectionHeading">
    <w:name w:val="2. SCCH non Box Section Heading"/>
    <w:basedOn w:val="Normal"/>
    <w:link w:val="2SCCHnonBoxSectionHeadingChar"/>
    <w:rsid w:val="004955EC"/>
    <w:pPr>
      <w:autoSpaceDE w:val="0"/>
      <w:autoSpaceDN w:val="0"/>
      <w:adjustRightInd w:val="0"/>
      <w:spacing w:after="0" w:line="360" w:lineRule="auto"/>
    </w:pPr>
    <w:rPr>
      <w:rFonts w:ascii="Myriad Pro" w:eastAsia="Times New Roman" w:hAnsi="Myriad Pro" w:cs="Tahoma"/>
      <w:bCs/>
      <w:spacing w:val="-10"/>
      <w:szCs w:val="24"/>
      <w:lang w:eastAsia="en-GB"/>
    </w:rPr>
  </w:style>
  <w:style w:type="paragraph" w:customStyle="1" w:styleId="8SCCHinboxformquestion">
    <w:name w:val="8. SCCH in box form question"/>
    <w:basedOn w:val="Normal"/>
    <w:link w:val="8SCCHinboxformquestionChar"/>
    <w:rsid w:val="004955EC"/>
    <w:pPr>
      <w:autoSpaceDE w:val="0"/>
      <w:autoSpaceDN w:val="0"/>
      <w:adjustRightInd w:val="0"/>
      <w:spacing w:after="0" w:line="240" w:lineRule="auto"/>
    </w:pPr>
    <w:rPr>
      <w:rFonts w:ascii="Myriad Pro" w:eastAsia="Times New Roman" w:hAnsi="Myriad Pro" w:cs="Tahoma"/>
      <w:bCs/>
      <w:sz w:val="18"/>
      <w:szCs w:val="18"/>
      <w:lang w:eastAsia="en-GB"/>
    </w:rPr>
  </w:style>
  <w:style w:type="character" w:customStyle="1" w:styleId="8SCCHinboxformquestionChar">
    <w:name w:val="8. SCCH in box form question Char"/>
    <w:basedOn w:val="DefaultParagraphFont"/>
    <w:link w:val="8SCCHinboxformquestion"/>
    <w:rsid w:val="004955EC"/>
    <w:rPr>
      <w:rFonts w:ascii="Myriad Pro" w:eastAsia="Times New Roman" w:hAnsi="Myriad Pro" w:cs="Tahoma"/>
      <w:bCs/>
      <w:sz w:val="18"/>
      <w:szCs w:val="18"/>
      <w:lang w:eastAsia="en-GB"/>
    </w:rPr>
  </w:style>
  <w:style w:type="character" w:customStyle="1" w:styleId="2SCCHnonBoxSectionHeadingChar">
    <w:name w:val="2. SCCH non Box Section Heading Char"/>
    <w:basedOn w:val="DefaultParagraphFont"/>
    <w:link w:val="2SCCHnonBoxSectionHeading"/>
    <w:rsid w:val="004955EC"/>
    <w:rPr>
      <w:rFonts w:ascii="Myriad Pro" w:eastAsia="Times New Roman" w:hAnsi="Myriad Pro" w:cs="Tahoma"/>
      <w:bCs/>
      <w:spacing w:val="-10"/>
      <w:szCs w:val="24"/>
      <w:lang w:eastAsia="en-GB"/>
    </w:rPr>
  </w:style>
  <w:style w:type="paragraph" w:styleId="EndnoteText">
    <w:name w:val="endnote text"/>
    <w:basedOn w:val="Normal"/>
    <w:link w:val="EndnoteTextChar"/>
    <w:uiPriority w:val="99"/>
    <w:semiHidden/>
    <w:unhideWhenUsed/>
    <w:rsid w:val="00D63C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3C90"/>
    <w:rPr>
      <w:sz w:val="20"/>
      <w:szCs w:val="20"/>
    </w:rPr>
  </w:style>
  <w:style w:type="character" w:styleId="EndnoteReference">
    <w:name w:val="endnote reference"/>
    <w:basedOn w:val="DefaultParagraphFont"/>
    <w:uiPriority w:val="99"/>
    <w:semiHidden/>
    <w:unhideWhenUsed/>
    <w:rsid w:val="00D63C90"/>
    <w:rPr>
      <w:vertAlign w:val="superscript"/>
    </w:rPr>
  </w:style>
  <w:style w:type="paragraph" w:styleId="FootnoteText">
    <w:name w:val="footnote text"/>
    <w:basedOn w:val="Normal"/>
    <w:link w:val="FootnoteTextChar"/>
    <w:uiPriority w:val="99"/>
    <w:semiHidden/>
    <w:unhideWhenUsed/>
    <w:rsid w:val="00D63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3C90"/>
    <w:rPr>
      <w:sz w:val="20"/>
      <w:szCs w:val="20"/>
    </w:rPr>
  </w:style>
  <w:style w:type="character" w:styleId="FootnoteReference">
    <w:name w:val="footnote reference"/>
    <w:basedOn w:val="DefaultParagraphFont"/>
    <w:uiPriority w:val="99"/>
    <w:semiHidden/>
    <w:unhideWhenUsed/>
    <w:rsid w:val="00D63C90"/>
    <w:rPr>
      <w:vertAlign w:val="superscript"/>
    </w:rPr>
  </w:style>
  <w:style w:type="paragraph" w:styleId="NormalWeb">
    <w:name w:val="Normal (Web)"/>
    <w:basedOn w:val="Normal"/>
    <w:uiPriority w:val="99"/>
    <w:unhideWhenUsed/>
    <w:rsid w:val="001177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65DA"/>
  </w:style>
  <w:style w:type="character" w:customStyle="1" w:styleId="eop">
    <w:name w:val="eop"/>
    <w:basedOn w:val="DefaultParagraphFont"/>
    <w:rsid w:val="007365DA"/>
  </w:style>
  <w:style w:type="character" w:styleId="CommentReference">
    <w:name w:val="annotation reference"/>
    <w:basedOn w:val="DefaultParagraphFont"/>
    <w:uiPriority w:val="99"/>
    <w:semiHidden/>
    <w:unhideWhenUsed/>
    <w:rsid w:val="002A2369"/>
    <w:rPr>
      <w:sz w:val="16"/>
      <w:szCs w:val="16"/>
    </w:rPr>
  </w:style>
  <w:style w:type="paragraph" w:styleId="CommentText">
    <w:name w:val="annotation text"/>
    <w:basedOn w:val="Normal"/>
    <w:link w:val="CommentTextChar"/>
    <w:uiPriority w:val="99"/>
    <w:semiHidden/>
    <w:unhideWhenUsed/>
    <w:rsid w:val="002A2369"/>
    <w:pPr>
      <w:spacing w:line="240" w:lineRule="auto"/>
    </w:pPr>
    <w:rPr>
      <w:sz w:val="20"/>
      <w:szCs w:val="20"/>
    </w:rPr>
  </w:style>
  <w:style w:type="character" w:customStyle="1" w:styleId="CommentTextChar">
    <w:name w:val="Comment Text Char"/>
    <w:basedOn w:val="DefaultParagraphFont"/>
    <w:link w:val="CommentText"/>
    <w:uiPriority w:val="99"/>
    <w:semiHidden/>
    <w:rsid w:val="002A2369"/>
    <w:rPr>
      <w:rFonts w:cs="Arial"/>
      <w:sz w:val="20"/>
      <w:szCs w:val="20"/>
    </w:rPr>
  </w:style>
  <w:style w:type="paragraph" w:styleId="CommentSubject">
    <w:name w:val="annotation subject"/>
    <w:basedOn w:val="CommentText"/>
    <w:next w:val="CommentText"/>
    <w:link w:val="CommentSubjectChar"/>
    <w:uiPriority w:val="99"/>
    <w:semiHidden/>
    <w:unhideWhenUsed/>
    <w:rsid w:val="002A2369"/>
    <w:rPr>
      <w:b/>
      <w:bCs/>
    </w:rPr>
  </w:style>
  <w:style w:type="character" w:customStyle="1" w:styleId="CommentSubjectChar">
    <w:name w:val="Comment Subject Char"/>
    <w:basedOn w:val="CommentTextChar"/>
    <w:link w:val="CommentSubject"/>
    <w:uiPriority w:val="99"/>
    <w:semiHidden/>
    <w:rsid w:val="002A2369"/>
    <w:rPr>
      <w:rFonts w:cs="Arial"/>
      <w:b/>
      <w:bCs/>
      <w:sz w:val="20"/>
      <w:szCs w:val="20"/>
    </w:rPr>
  </w:style>
  <w:style w:type="character" w:styleId="UnresolvedMention">
    <w:name w:val="Unresolved Mention"/>
    <w:basedOn w:val="DefaultParagraphFont"/>
    <w:uiPriority w:val="99"/>
    <w:semiHidden/>
    <w:unhideWhenUsed/>
    <w:rsid w:val="00B50EEF"/>
    <w:rPr>
      <w:color w:val="605E5C"/>
      <w:shd w:val="clear" w:color="auto" w:fill="E1DFDD"/>
    </w:rPr>
  </w:style>
  <w:style w:type="character" w:styleId="LineNumber">
    <w:name w:val="line number"/>
    <w:basedOn w:val="DefaultParagraphFont"/>
    <w:uiPriority w:val="99"/>
    <w:semiHidden/>
    <w:unhideWhenUsed/>
    <w:rsid w:val="00810CA5"/>
  </w:style>
  <w:style w:type="character" w:customStyle="1" w:styleId="Heading1Char">
    <w:name w:val="Heading 1 Char"/>
    <w:basedOn w:val="DefaultParagraphFont"/>
    <w:link w:val="Heading1"/>
    <w:uiPriority w:val="9"/>
    <w:rsid w:val="00F13FA3"/>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0C5A46"/>
    <w:pPr>
      <w:spacing w:after="0" w:line="240" w:lineRule="auto"/>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490">
      <w:bodyDiv w:val="1"/>
      <w:marLeft w:val="0"/>
      <w:marRight w:val="0"/>
      <w:marTop w:val="0"/>
      <w:marBottom w:val="0"/>
      <w:divBdr>
        <w:top w:val="none" w:sz="0" w:space="0" w:color="auto"/>
        <w:left w:val="none" w:sz="0" w:space="0" w:color="auto"/>
        <w:bottom w:val="none" w:sz="0" w:space="0" w:color="auto"/>
        <w:right w:val="none" w:sz="0" w:space="0" w:color="auto"/>
      </w:divBdr>
    </w:div>
    <w:div w:id="14159539">
      <w:bodyDiv w:val="1"/>
      <w:marLeft w:val="0"/>
      <w:marRight w:val="0"/>
      <w:marTop w:val="0"/>
      <w:marBottom w:val="0"/>
      <w:divBdr>
        <w:top w:val="none" w:sz="0" w:space="0" w:color="auto"/>
        <w:left w:val="none" w:sz="0" w:space="0" w:color="auto"/>
        <w:bottom w:val="none" w:sz="0" w:space="0" w:color="auto"/>
        <w:right w:val="none" w:sz="0" w:space="0" w:color="auto"/>
      </w:divBdr>
    </w:div>
    <w:div w:id="119031656">
      <w:bodyDiv w:val="1"/>
      <w:marLeft w:val="0"/>
      <w:marRight w:val="0"/>
      <w:marTop w:val="0"/>
      <w:marBottom w:val="0"/>
      <w:divBdr>
        <w:top w:val="none" w:sz="0" w:space="0" w:color="auto"/>
        <w:left w:val="none" w:sz="0" w:space="0" w:color="auto"/>
        <w:bottom w:val="none" w:sz="0" w:space="0" w:color="auto"/>
        <w:right w:val="none" w:sz="0" w:space="0" w:color="auto"/>
      </w:divBdr>
    </w:div>
    <w:div w:id="153617413">
      <w:bodyDiv w:val="1"/>
      <w:marLeft w:val="0"/>
      <w:marRight w:val="0"/>
      <w:marTop w:val="0"/>
      <w:marBottom w:val="0"/>
      <w:divBdr>
        <w:top w:val="none" w:sz="0" w:space="0" w:color="auto"/>
        <w:left w:val="none" w:sz="0" w:space="0" w:color="auto"/>
        <w:bottom w:val="none" w:sz="0" w:space="0" w:color="auto"/>
        <w:right w:val="none" w:sz="0" w:space="0" w:color="auto"/>
      </w:divBdr>
    </w:div>
    <w:div w:id="171114589">
      <w:bodyDiv w:val="1"/>
      <w:marLeft w:val="0"/>
      <w:marRight w:val="0"/>
      <w:marTop w:val="0"/>
      <w:marBottom w:val="0"/>
      <w:divBdr>
        <w:top w:val="none" w:sz="0" w:space="0" w:color="auto"/>
        <w:left w:val="none" w:sz="0" w:space="0" w:color="auto"/>
        <w:bottom w:val="none" w:sz="0" w:space="0" w:color="auto"/>
        <w:right w:val="none" w:sz="0" w:space="0" w:color="auto"/>
      </w:divBdr>
    </w:div>
    <w:div w:id="174226449">
      <w:bodyDiv w:val="1"/>
      <w:marLeft w:val="0"/>
      <w:marRight w:val="0"/>
      <w:marTop w:val="0"/>
      <w:marBottom w:val="0"/>
      <w:divBdr>
        <w:top w:val="none" w:sz="0" w:space="0" w:color="auto"/>
        <w:left w:val="none" w:sz="0" w:space="0" w:color="auto"/>
        <w:bottom w:val="none" w:sz="0" w:space="0" w:color="auto"/>
        <w:right w:val="none" w:sz="0" w:space="0" w:color="auto"/>
      </w:divBdr>
    </w:div>
    <w:div w:id="187106518">
      <w:bodyDiv w:val="1"/>
      <w:marLeft w:val="0"/>
      <w:marRight w:val="0"/>
      <w:marTop w:val="0"/>
      <w:marBottom w:val="0"/>
      <w:divBdr>
        <w:top w:val="none" w:sz="0" w:space="0" w:color="auto"/>
        <w:left w:val="none" w:sz="0" w:space="0" w:color="auto"/>
        <w:bottom w:val="none" w:sz="0" w:space="0" w:color="auto"/>
        <w:right w:val="none" w:sz="0" w:space="0" w:color="auto"/>
      </w:divBdr>
    </w:div>
    <w:div w:id="191694359">
      <w:bodyDiv w:val="1"/>
      <w:marLeft w:val="0"/>
      <w:marRight w:val="0"/>
      <w:marTop w:val="0"/>
      <w:marBottom w:val="0"/>
      <w:divBdr>
        <w:top w:val="none" w:sz="0" w:space="0" w:color="auto"/>
        <w:left w:val="none" w:sz="0" w:space="0" w:color="auto"/>
        <w:bottom w:val="none" w:sz="0" w:space="0" w:color="auto"/>
        <w:right w:val="none" w:sz="0" w:space="0" w:color="auto"/>
      </w:divBdr>
    </w:div>
    <w:div w:id="251280371">
      <w:bodyDiv w:val="1"/>
      <w:marLeft w:val="0"/>
      <w:marRight w:val="0"/>
      <w:marTop w:val="0"/>
      <w:marBottom w:val="0"/>
      <w:divBdr>
        <w:top w:val="none" w:sz="0" w:space="0" w:color="auto"/>
        <w:left w:val="none" w:sz="0" w:space="0" w:color="auto"/>
        <w:bottom w:val="none" w:sz="0" w:space="0" w:color="auto"/>
        <w:right w:val="none" w:sz="0" w:space="0" w:color="auto"/>
      </w:divBdr>
    </w:div>
    <w:div w:id="271863834">
      <w:bodyDiv w:val="1"/>
      <w:marLeft w:val="0"/>
      <w:marRight w:val="0"/>
      <w:marTop w:val="0"/>
      <w:marBottom w:val="0"/>
      <w:divBdr>
        <w:top w:val="none" w:sz="0" w:space="0" w:color="auto"/>
        <w:left w:val="none" w:sz="0" w:space="0" w:color="auto"/>
        <w:bottom w:val="none" w:sz="0" w:space="0" w:color="auto"/>
        <w:right w:val="none" w:sz="0" w:space="0" w:color="auto"/>
      </w:divBdr>
    </w:div>
    <w:div w:id="273485565">
      <w:bodyDiv w:val="1"/>
      <w:marLeft w:val="0"/>
      <w:marRight w:val="0"/>
      <w:marTop w:val="0"/>
      <w:marBottom w:val="0"/>
      <w:divBdr>
        <w:top w:val="none" w:sz="0" w:space="0" w:color="auto"/>
        <w:left w:val="none" w:sz="0" w:space="0" w:color="auto"/>
        <w:bottom w:val="none" w:sz="0" w:space="0" w:color="auto"/>
        <w:right w:val="none" w:sz="0" w:space="0" w:color="auto"/>
      </w:divBdr>
    </w:div>
    <w:div w:id="292291370">
      <w:bodyDiv w:val="1"/>
      <w:marLeft w:val="0"/>
      <w:marRight w:val="0"/>
      <w:marTop w:val="0"/>
      <w:marBottom w:val="0"/>
      <w:divBdr>
        <w:top w:val="none" w:sz="0" w:space="0" w:color="auto"/>
        <w:left w:val="none" w:sz="0" w:space="0" w:color="auto"/>
        <w:bottom w:val="none" w:sz="0" w:space="0" w:color="auto"/>
        <w:right w:val="none" w:sz="0" w:space="0" w:color="auto"/>
      </w:divBdr>
    </w:div>
    <w:div w:id="308437470">
      <w:bodyDiv w:val="1"/>
      <w:marLeft w:val="0"/>
      <w:marRight w:val="0"/>
      <w:marTop w:val="0"/>
      <w:marBottom w:val="0"/>
      <w:divBdr>
        <w:top w:val="none" w:sz="0" w:space="0" w:color="auto"/>
        <w:left w:val="none" w:sz="0" w:space="0" w:color="auto"/>
        <w:bottom w:val="none" w:sz="0" w:space="0" w:color="auto"/>
        <w:right w:val="none" w:sz="0" w:space="0" w:color="auto"/>
      </w:divBdr>
    </w:div>
    <w:div w:id="390740187">
      <w:bodyDiv w:val="1"/>
      <w:marLeft w:val="0"/>
      <w:marRight w:val="0"/>
      <w:marTop w:val="0"/>
      <w:marBottom w:val="0"/>
      <w:divBdr>
        <w:top w:val="none" w:sz="0" w:space="0" w:color="auto"/>
        <w:left w:val="none" w:sz="0" w:space="0" w:color="auto"/>
        <w:bottom w:val="none" w:sz="0" w:space="0" w:color="auto"/>
        <w:right w:val="none" w:sz="0" w:space="0" w:color="auto"/>
      </w:divBdr>
    </w:div>
    <w:div w:id="398016808">
      <w:bodyDiv w:val="1"/>
      <w:marLeft w:val="0"/>
      <w:marRight w:val="0"/>
      <w:marTop w:val="0"/>
      <w:marBottom w:val="0"/>
      <w:divBdr>
        <w:top w:val="none" w:sz="0" w:space="0" w:color="auto"/>
        <w:left w:val="none" w:sz="0" w:space="0" w:color="auto"/>
        <w:bottom w:val="none" w:sz="0" w:space="0" w:color="auto"/>
        <w:right w:val="none" w:sz="0" w:space="0" w:color="auto"/>
      </w:divBdr>
    </w:div>
    <w:div w:id="428890317">
      <w:bodyDiv w:val="1"/>
      <w:marLeft w:val="0"/>
      <w:marRight w:val="0"/>
      <w:marTop w:val="0"/>
      <w:marBottom w:val="0"/>
      <w:divBdr>
        <w:top w:val="none" w:sz="0" w:space="0" w:color="auto"/>
        <w:left w:val="none" w:sz="0" w:space="0" w:color="auto"/>
        <w:bottom w:val="none" w:sz="0" w:space="0" w:color="auto"/>
        <w:right w:val="none" w:sz="0" w:space="0" w:color="auto"/>
      </w:divBdr>
    </w:div>
    <w:div w:id="484931216">
      <w:bodyDiv w:val="1"/>
      <w:marLeft w:val="0"/>
      <w:marRight w:val="0"/>
      <w:marTop w:val="0"/>
      <w:marBottom w:val="0"/>
      <w:divBdr>
        <w:top w:val="none" w:sz="0" w:space="0" w:color="auto"/>
        <w:left w:val="none" w:sz="0" w:space="0" w:color="auto"/>
        <w:bottom w:val="none" w:sz="0" w:space="0" w:color="auto"/>
        <w:right w:val="none" w:sz="0" w:space="0" w:color="auto"/>
      </w:divBdr>
    </w:div>
    <w:div w:id="492840188">
      <w:bodyDiv w:val="1"/>
      <w:marLeft w:val="0"/>
      <w:marRight w:val="0"/>
      <w:marTop w:val="0"/>
      <w:marBottom w:val="0"/>
      <w:divBdr>
        <w:top w:val="none" w:sz="0" w:space="0" w:color="auto"/>
        <w:left w:val="none" w:sz="0" w:space="0" w:color="auto"/>
        <w:bottom w:val="none" w:sz="0" w:space="0" w:color="auto"/>
        <w:right w:val="none" w:sz="0" w:space="0" w:color="auto"/>
      </w:divBdr>
      <w:divsChild>
        <w:div w:id="2089108529">
          <w:marLeft w:val="0"/>
          <w:marRight w:val="0"/>
          <w:marTop w:val="0"/>
          <w:marBottom w:val="0"/>
          <w:divBdr>
            <w:top w:val="none" w:sz="0" w:space="0" w:color="auto"/>
            <w:left w:val="none" w:sz="0" w:space="0" w:color="auto"/>
            <w:bottom w:val="none" w:sz="0" w:space="0" w:color="auto"/>
            <w:right w:val="none" w:sz="0" w:space="0" w:color="auto"/>
          </w:divBdr>
          <w:divsChild>
            <w:div w:id="1241594791">
              <w:marLeft w:val="0"/>
              <w:marRight w:val="0"/>
              <w:marTop w:val="0"/>
              <w:marBottom w:val="0"/>
              <w:divBdr>
                <w:top w:val="none" w:sz="0" w:space="0" w:color="auto"/>
                <w:left w:val="none" w:sz="0" w:space="0" w:color="auto"/>
                <w:bottom w:val="none" w:sz="0" w:space="0" w:color="auto"/>
                <w:right w:val="none" w:sz="0" w:space="0" w:color="auto"/>
              </w:divBdr>
              <w:divsChild>
                <w:div w:id="12720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79756">
      <w:bodyDiv w:val="1"/>
      <w:marLeft w:val="0"/>
      <w:marRight w:val="0"/>
      <w:marTop w:val="0"/>
      <w:marBottom w:val="0"/>
      <w:divBdr>
        <w:top w:val="none" w:sz="0" w:space="0" w:color="auto"/>
        <w:left w:val="none" w:sz="0" w:space="0" w:color="auto"/>
        <w:bottom w:val="none" w:sz="0" w:space="0" w:color="auto"/>
        <w:right w:val="none" w:sz="0" w:space="0" w:color="auto"/>
      </w:divBdr>
    </w:div>
    <w:div w:id="511603918">
      <w:bodyDiv w:val="1"/>
      <w:marLeft w:val="0"/>
      <w:marRight w:val="0"/>
      <w:marTop w:val="0"/>
      <w:marBottom w:val="0"/>
      <w:divBdr>
        <w:top w:val="none" w:sz="0" w:space="0" w:color="auto"/>
        <w:left w:val="none" w:sz="0" w:space="0" w:color="auto"/>
        <w:bottom w:val="none" w:sz="0" w:space="0" w:color="auto"/>
        <w:right w:val="none" w:sz="0" w:space="0" w:color="auto"/>
      </w:divBdr>
    </w:div>
    <w:div w:id="556747808">
      <w:bodyDiv w:val="1"/>
      <w:marLeft w:val="0"/>
      <w:marRight w:val="0"/>
      <w:marTop w:val="0"/>
      <w:marBottom w:val="0"/>
      <w:divBdr>
        <w:top w:val="none" w:sz="0" w:space="0" w:color="auto"/>
        <w:left w:val="none" w:sz="0" w:space="0" w:color="auto"/>
        <w:bottom w:val="none" w:sz="0" w:space="0" w:color="auto"/>
        <w:right w:val="none" w:sz="0" w:space="0" w:color="auto"/>
      </w:divBdr>
    </w:div>
    <w:div w:id="564070046">
      <w:bodyDiv w:val="1"/>
      <w:marLeft w:val="0"/>
      <w:marRight w:val="0"/>
      <w:marTop w:val="0"/>
      <w:marBottom w:val="0"/>
      <w:divBdr>
        <w:top w:val="none" w:sz="0" w:space="0" w:color="auto"/>
        <w:left w:val="none" w:sz="0" w:space="0" w:color="auto"/>
        <w:bottom w:val="none" w:sz="0" w:space="0" w:color="auto"/>
        <w:right w:val="none" w:sz="0" w:space="0" w:color="auto"/>
      </w:divBdr>
    </w:div>
    <w:div w:id="586353506">
      <w:bodyDiv w:val="1"/>
      <w:marLeft w:val="0"/>
      <w:marRight w:val="0"/>
      <w:marTop w:val="0"/>
      <w:marBottom w:val="0"/>
      <w:divBdr>
        <w:top w:val="none" w:sz="0" w:space="0" w:color="auto"/>
        <w:left w:val="none" w:sz="0" w:space="0" w:color="auto"/>
        <w:bottom w:val="none" w:sz="0" w:space="0" w:color="auto"/>
        <w:right w:val="none" w:sz="0" w:space="0" w:color="auto"/>
      </w:divBdr>
    </w:div>
    <w:div w:id="725182381">
      <w:bodyDiv w:val="1"/>
      <w:marLeft w:val="0"/>
      <w:marRight w:val="0"/>
      <w:marTop w:val="0"/>
      <w:marBottom w:val="0"/>
      <w:divBdr>
        <w:top w:val="none" w:sz="0" w:space="0" w:color="auto"/>
        <w:left w:val="none" w:sz="0" w:space="0" w:color="auto"/>
        <w:bottom w:val="none" w:sz="0" w:space="0" w:color="auto"/>
        <w:right w:val="none" w:sz="0" w:space="0" w:color="auto"/>
      </w:divBdr>
    </w:div>
    <w:div w:id="750810269">
      <w:bodyDiv w:val="1"/>
      <w:marLeft w:val="0"/>
      <w:marRight w:val="0"/>
      <w:marTop w:val="0"/>
      <w:marBottom w:val="0"/>
      <w:divBdr>
        <w:top w:val="none" w:sz="0" w:space="0" w:color="auto"/>
        <w:left w:val="none" w:sz="0" w:space="0" w:color="auto"/>
        <w:bottom w:val="none" w:sz="0" w:space="0" w:color="auto"/>
        <w:right w:val="none" w:sz="0" w:space="0" w:color="auto"/>
      </w:divBdr>
    </w:div>
    <w:div w:id="756900502">
      <w:bodyDiv w:val="1"/>
      <w:marLeft w:val="0"/>
      <w:marRight w:val="0"/>
      <w:marTop w:val="0"/>
      <w:marBottom w:val="0"/>
      <w:divBdr>
        <w:top w:val="none" w:sz="0" w:space="0" w:color="auto"/>
        <w:left w:val="none" w:sz="0" w:space="0" w:color="auto"/>
        <w:bottom w:val="none" w:sz="0" w:space="0" w:color="auto"/>
        <w:right w:val="none" w:sz="0" w:space="0" w:color="auto"/>
      </w:divBdr>
    </w:div>
    <w:div w:id="820973376">
      <w:bodyDiv w:val="1"/>
      <w:marLeft w:val="0"/>
      <w:marRight w:val="0"/>
      <w:marTop w:val="0"/>
      <w:marBottom w:val="0"/>
      <w:divBdr>
        <w:top w:val="none" w:sz="0" w:space="0" w:color="auto"/>
        <w:left w:val="none" w:sz="0" w:space="0" w:color="auto"/>
        <w:bottom w:val="none" w:sz="0" w:space="0" w:color="auto"/>
        <w:right w:val="none" w:sz="0" w:space="0" w:color="auto"/>
      </w:divBdr>
    </w:div>
    <w:div w:id="833644701">
      <w:bodyDiv w:val="1"/>
      <w:marLeft w:val="0"/>
      <w:marRight w:val="0"/>
      <w:marTop w:val="0"/>
      <w:marBottom w:val="0"/>
      <w:divBdr>
        <w:top w:val="none" w:sz="0" w:space="0" w:color="auto"/>
        <w:left w:val="none" w:sz="0" w:space="0" w:color="auto"/>
        <w:bottom w:val="none" w:sz="0" w:space="0" w:color="auto"/>
        <w:right w:val="none" w:sz="0" w:space="0" w:color="auto"/>
      </w:divBdr>
    </w:div>
    <w:div w:id="849679553">
      <w:bodyDiv w:val="1"/>
      <w:marLeft w:val="0"/>
      <w:marRight w:val="0"/>
      <w:marTop w:val="0"/>
      <w:marBottom w:val="0"/>
      <w:divBdr>
        <w:top w:val="none" w:sz="0" w:space="0" w:color="auto"/>
        <w:left w:val="none" w:sz="0" w:space="0" w:color="auto"/>
        <w:bottom w:val="none" w:sz="0" w:space="0" w:color="auto"/>
        <w:right w:val="none" w:sz="0" w:space="0" w:color="auto"/>
      </w:divBdr>
    </w:div>
    <w:div w:id="868757339">
      <w:bodyDiv w:val="1"/>
      <w:marLeft w:val="0"/>
      <w:marRight w:val="0"/>
      <w:marTop w:val="0"/>
      <w:marBottom w:val="0"/>
      <w:divBdr>
        <w:top w:val="none" w:sz="0" w:space="0" w:color="auto"/>
        <w:left w:val="none" w:sz="0" w:space="0" w:color="auto"/>
        <w:bottom w:val="none" w:sz="0" w:space="0" w:color="auto"/>
        <w:right w:val="none" w:sz="0" w:space="0" w:color="auto"/>
      </w:divBdr>
    </w:div>
    <w:div w:id="962611837">
      <w:bodyDiv w:val="1"/>
      <w:marLeft w:val="0"/>
      <w:marRight w:val="0"/>
      <w:marTop w:val="0"/>
      <w:marBottom w:val="0"/>
      <w:divBdr>
        <w:top w:val="none" w:sz="0" w:space="0" w:color="auto"/>
        <w:left w:val="none" w:sz="0" w:space="0" w:color="auto"/>
        <w:bottom w:val="none" w:sz="0" w:space="0" w:color="auto"/>
        <w:right w:val="none" w:sz="0" w:space="0" w:color="auto"/>
      </w:divBdr>
    </w:div>
    <w:div w:id="962735343">
      <w:bodyDiv w:val="1"/>
      <w:marLeft w:val="0"/>
      <w:marRight w:val="0"/>
      <w:marTop w:val="0"/>
      <w:marBottom w:val="0"/>
      <w:divBdr>
        <w:top w:val="none" w:sz="0" w:space="0" w:color="auto"/>
        <w:left w:val="none" w:sz="0" w:space="0" w:color="auto"/>
        <w:bottom w:val="none" w:sz="0" w:space="0" w:color="auto"/>
        <w:right w:val="none" w:sz="0" w:space="0" w:color="auto"/>
      </w:divBdr>
    </w:div>
    <w:div w:id="1003505737">
      <w:bodyDiv w:val="1"/>
      <w:marLeft w:val="0"/>
      <w:marRight w:val="0"/>
      <w:marTop w:val="0"/>
      <w:marBottom w:val="0"/>
      <w:divBdr>
        <w:top w:val="none" w:sz="0" w:space="0" w:color="auto"/>
        <w:left w:val="none" w:sz="0" w:space="0" w:color="auto"/>
        <w:bottom w:val="none" w:sz="0" w:space="0" w:color="auto"/>
        <w:right w:val="none" w:sz="0" w:space="0" w:color="auto"/>
      </w:divBdr>
    </w:div>
    <w:div w:id="1046948669">
      <w:bodyDiv w:val="1"/>
      <w:marLeft w:val="0"/>
      <w:marRight w:val="0"/>
      <w:marTop w:val="0"/>
      <w:marBottom w:val="0"/>
      <w:divBdr>
        <w:top w:val="none" w:sz="0" w:space="0" w:color="auto"/>
        <w:left w:val="none" w:sz="0" w:space="0" w:color="auto"/>
        <w:bottom w:val="none" w:sz="0" w:space="0" w:color="auto"/>
        <w:right w:val="none" w:sz="0" w:space="0" w:color="auto"/>
      </w:divBdr>
      <w:divsChild>
        <w:div w:id="206987858">
          <w:marLeft w:val="0"/>
          <w:marRight w:val="0"/>
          <w:marTop w:val="0"/>
          <w:marBottom w:val="0"/>
          <w:divBdr>
            <w:top w:val="none" w:sz="0" w:space="0" w:color="auto"/>
            <w:left w:val="none" w:sz="0" w:space="0" w:color="auto"/>
            <w:bottom w:val="none" w:sz="0" w:space="0" w:color="auto"/>
            <w:right w:val="none" w:sz="0" w:space="0" w:color="auto"/>
          </w:divBdr>
          <w:divsChild>
            <w:div w:id="1199244565">
              <w:marLeft w:val="0"/>
              <w:marRight w:val="0"/>
              <w:marTop w:val="0"/>
              <w:marBottom w:val="0"/>
              <w:divBdr>
                <w:top w:val="none" w:sz="0" w:space="0" w:color="auto"/>
                <w:left w:val="none" w:sz="0" w:space="0" w:color="auto"/>
                <w:bottom w:val="none" w:sz="0" w:space="0" w:color="auto"/>
                <w:right w:val="none" w:sz="0" w:space="0" w:color="auto"/>
              </w:divBdr>
              <w:divsChild>
                <w:div w:id="406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3581">
          <w:marLeft w:val="0"/>
          <w:marRight w:val="0"/>
          <w:marTop w:val="0"/>
          <w:marBottom w:val="0"/>
          <w:divBdr>
            <w:top w:val="none" w:sz="0" w:space="0" w:color="auto"/>
            <w:left w:val="none" w:sz="0" w:space="0" w:color="auto"/>
            <w:bottom w:val="none" w:sz="0" w:space="0" w:color="auto"/>
            <w:right w:val="none" w:sz="0" w:space="0" w:color="auto"/>
          </w:divBdr>
          <w:divsChild>
            <w:div w:id="1517500183">
              <w:marLeft w:val="0"/>
              <w:marRight w:val="0"/>
              <w:marTop w:val="0"/>
              <w:marBottom w:val="0"/>
              <w:divBdr>
                <w:top w:val="none" w:sz="0" w:space="0" w:color="auto"/>
                <w:left w:val="none" w:sz="0" w:space="0" w:color="auto"/>
                <w:bottom w:val="none" w:sz="0" w:space="0" w:color="auto"/>
                <w:right w:val="none" w:sz="0" w:space="0" w:color="auto"/>
              </w:divBdr>
              <w:divsChild>
                <w:div w:id="51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1255">
      <w:bodyDiv w:val="1"/>
      <w:marLeft w:val="0"/>
      <w:marRight w:val="0"/>
      <w:marTop w:val="0"/>
      <w:marBottom w:val="0"/>
      <w:divBdr>
        <w:top w:val="none" w:sz="0" w:space="0" w:color="auto"/>
        <w:left w:val="none" w:sz="0" w:space="0" w:color="auto"/>
        <w:bottom w:val="none" w:sz="0" w:space="0" w:color="auto"/>
        <w:right w:val="none" w:sz="0" w:space="0" w:color="auto"/>
      </w:divBdr>
    </w:div>
    <w:div w:id="1132793886">
      <w:bodyDiv w:val="1"/>
      <w:marLeft w:val="0"/>
      <w:marRight w:val="0"/>
      <w:marTop w:val="0"/>
      <w:marBottom w:val="0"/>
      <w:divBdr>
        <w:top w:val="none" w:sz="0" w:space="0" w:color="auto"/>
        <w:left w:val="none" w:sz="0" w:space="0" w:color="auto"/>
        <w:bottom w:val="none" w:sz="0" w:space="0" w:color="auto"/>
        <w:right w:val="none" w:sz="0" w:space="0" w:color="auto"/>
      </w:divBdr>
    </w:div>
    <w:div w:id="1283459515">
      <w:bodyDiv w:val="1"/>
      <w:marLeft w:val="0"/>
      <w:marRight w:val="0"/>
      <w:marTop w:val="0"/>
      <w:marBottom w:val="0"/>
      <w:divBdr>
        <w:top w:val="none" w:sz="0" w:space="0" w:color="auto"/>
        <w:left w:val="none" w:sz="0" w:space="0" w:color="auto"/>
        <w:bottom w:val="none" w:sz="0" w:space="0" w:color="auto"/>
        <w:right w:val="none" w:sz="0" w:space="0" w:color="auto"/>
      </w:divBdr>
    </w:div>
    <w:div w:id="1410542013">
      <w:bodyDiv w:val="1"/>
      <w:marLeft w:val="0"/>
      <w:marRight w:val="0"/>
      <w:marTop w:val="0"/>
      <w:marBottom w:val="0"/>
      <w:divBdr>
        <w:top w:val="none" w:sz="0" w:space="0" w:color="auto"/>
        <w:left w:val="none" w:sz="0" w:space="0" w:color="auto"/>
        <w:bottom w:val="none" w:sz="0" w:space="0" w:color="auto"/>
        <w:right w:val="none" w:sz="0" w:space="0" w:color="auto"/>
      </w:divBdr>
    </w:div>
    <w:div w:id="1426805832">
      <w:bodyDiv w:val="1"/>
      <w:marLeft w:val="0"/>
      <w:marRight w:val="0"/>
      <w:marTop w:val="0"/>
      <w:marBottom w:val="0"/>
      <w:divBdr>
        <w:top w:val="none" w:sz="0" w:space="0" w:color="auto"/>
        <w:left w:val="none" w:sz="0" w:space="0" w:color="auto"/>
        <w:bottom w:val="none" w:sz="0" w:space="0" w:color="auto"/>
        <w:right w:val="none" w:sz="0" w:space="0" w:color="auto"/>
      </w:divBdr>
    </w:div>
    <w:div w:id="1513838226">
      <w:bodyDiv w:val="1"/>
      <w:marLeft w:val="0"/>
      <w:marRight w:val="0"/>
      <w:marTop w:val="0"/>
      <w:marBottom w:val="0"/>
      <w:divBdr>
        <w:top w:val="none" w:sz="0" w:space="0" w:color="auto"/>
        <w:left w:val="none" w:sz="0" w:space="0" w:color="auto"/>
        <w:bottom w:val="none" w:sz="0" w:space="0" w:color="auto"/>
        <w:right w:val="none" w:sz="0" w:space="0" w:color="auto"/>
      </w:divBdr>
    </w:div>
    <w:div w:id="1714421875">
      <w:bodyDiv w:val="1"/>
      <w:marLeft w:val="0"/>
      <w:marRight w:val="0"/>
      <w:marTop w:val="0"/>
      <w:marBottom w:val="0"/>
      <w:divBdr>
        <w:top w:val="none" w:sz="0" w:space="0" w:color="auto"/>
        <w:left w:val="none" w:sz="0" w:space="0" w:color="auto"/>
        <w:bottom w:val="none" w:sz="0" w:space="0" w:color="auto"/>
        <w:right w:val="none" w:sz="0" w:space="0" w:color="auto"/>
      </w:divBdr>
    </w:div>
    <w:div w:id="1749620280">
      <w:bodyDiv w:val="1"/>
      <w:marLeft w:val="0"/>
      <w:marRight w:val="0"/>
      <w:marTop w:val="0"/>
      <w:marBottom w:val="0"/>
      <w:divBdr>
        <w:top w:val="none" w:sz="0" w:space="0" w:color="auto"/>
        <w:left w:val="none" w:sz="0" w:space="0" w:color="auto"/>
        <w:bottom w:val="none" w:sz="0" w:space="0" w:color="auto"/>
        <w:right w:val="none" w:sz="0" w:space="0" w:color="auto"/>
      </w:divBdr>
    </w:div>
    <w:div w:id="1863281357">
      <w:bodyDiv w:val="1"/>
      <w:marLeft w:val="0"/>
      <w:marRight w:val="0"/>
      <w:marTop w:val="0"/>
      <w:marBottom w:val="0"/>
      <w:divBdr>
        <w:top w:val="none" w:sz="0" w:space="0" w:color="auto"/>
        <w:left w:val="none" w:sz="0" w:space="0" w:color="auto"/>
        <w:bottom w:val="none" w:sz="0" w:space="0" w:color="auto"/>
        <w:right w:val="none" w:sz="0" w:space="0" w:color="auto"/>
      </w:divBdr>
    </w:div>
    <w:div w:id="1943880356">
      <w:bodyDiv w:val="1"/>
      <w:marLeft w:val="0"/>
      <w:marRight w:val="0"/>
      <w:marTop w:val="0"/>
      <w:marBottom w:val="0"/>
      <w:divBdr>
        <w:top w:val="none" w:sz="0" w:space="0" w:color="auto"/>
        <w:left w:val="none" w:sz="0" w:space="0" w:color="auto"/>
        <w:bottom w:val="none" w:sz="0" w:space="0" w:color="auto"/>
        <w:right w:val="none" w:sz="0" w:space="0" w:color="auto"/>
      </w:divBdr>
    </w:div>
    <w:div w:id="1958558662">
      <w:bodyDiv w:val="1"/>
      <w:marLeft w:val="0"/>
      <w:marRight w:val="0"/>
      <w:marTop w:val="0"/>
      <w:marBottom w:val="0"/>
      <w:divBdr>
        <w:top w:val="none" w:sz="0" w:space="0" w:color="auto"/>
        <w:left w:val="none" w:sz="0" w:space="0" w:color="auto"/>
        <w:bottom w:val="none" w:sz="0" w:space="0" w:color="auto"/>
        <w:right w:val="none" w:sz="0" w:space="0" w:color="auto"/>
      </w:divBdr>
    </w:div>
    <w:div w:id="1991523095">
      <w:bodyDiv w:val="1"/>
      <w:marLeft w:val="0"/>
      <w:marRight w:val="0"/>
      <w:marTop w:val="0"/>
      <w:marBottom w:val="0"/>
      <w:divBdr>
        <w:top w:val="none" w:sz="0" w:space="0" w:color="auto"/>
        <w:left w:val="none" w:sz="0" w:space="0" w:color="auto"/>
        <w:bottom w:val="none" w:sz="0" w:space="0" w:color="auto"/>
        <w:right w:val="none" w:sz="0" w:space="0" w:color="auto"/>
      </w:divBdr>
      <w:divsChild>
        <w:div w:id="1942255230">
          <w:marLeft w:val="0"/>
          <w:marRight w:val="0"/>
          <w:marTop w:val="0"/>
          <w:marBottom w:val="0"/>
          <w:divBdr>
            <w:top w:val="none" w:sz="0" w:space="0" w:color="auto"/>
            <w:left w:val="none" w:sz="0" w:space="0" w:color="auto"/>
            <w:bottom w:val="none" w:sz="0" w:space="0" w:color="auto"/>
            <w:right w:val="none" w:sz="0" w:space="0" w:color="auto"/>
          </w:divBdr>
          <w:divsChild>
            <w:div w:id="1972052076">
              <w:marLeft w:val="0"/>
              <w:marRight w:val="0"/>
              <w:marTop w:val="0"/>
              <w:marBottom w:val="0"/>
              <w:divBdr>
                <w:top w:val="none" w:sz="0" w:space="0" w:color="auto"/>
                <w:left w:val="none" w:sz="0" w:space="0" w:color="auto"/>
                <w:bottom w:val="none" w:sz="0" w:space="0" w:color="auto"/>
                <w:right w:val="none" w:sz="0" w:space="0" w:color="auto"/>
              </w:divBdr>
              <w:divsChild>
                <w:div w:id="16468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0363">
      <w:bodyDiv w:val="1"/>
      <w:marLeft w:val="0"/>
      <w:marRight w:val="0"/>
      <w:marTop w:val="0"/>
      <w:marBottom w:val="0"/>
      <w:divBdr>
        <w:top w:val="none" w:sz="0" w:space="0" w:color="auto"/>
        <w:left w:val="none" w:sz="0" w:space="0" w:color="auto"/>
        <w:bottom w:val="none" w:sz="0" w:space="0" w:color="auto"/>
        <w:right w:val="none" w:sz="0" w:space="0" w:color="auto"/>
      </w:divBdr>
    </w:div>
    <w:div w:id="2084330903">
      <w:bodyDiv w:val="1"/>
      <w:marLeft w:val="0"/>
      <w:marRight w:val="0"/>
      <w:marTop w:val="0"/>
      <w:marBottom w:val="0"/>
      <w:divBdr>
        <w:top w:val="none" w:sz="0" w:space="0" w:color="auto"/>
        <w:left w:val="none" w:sz="0" w:space="0" w:color="auto"/>
        <w:bottom w:val="none" w:sz="0" w:space="0" w:color="auto"/>
        <w:right w:val="none" w:sz="0" w:space="0" w:color="auto"/>
      </w:divBdr>
    </w:div>
    <w:div w:id="2091072007">
      <w:bodyDiv w:val="1"/>
      <w:marLeft w:val="0"/>
      <w:marRight w:val="0"/>
      <w:marTop w:val="0"/>
      <w:marBottom w:val="0"/>
      <w:divBdr>
        <w:top w:val="none" w:sz="0" w:space="0" w:color="auto"/>
        <w:left w:val="none" w:sz="0" w:space="0" w:color="auto"/>
        <w:bottom w:val="none" w:sz="0" w:space="0" w:color="auto"/>
        <w:right w:val="none" w:sz="0" w:space="0" w:color="auto"/>
      </w:divBdr>
    </w:div>
    <w:div w:id="2095317862">
      <w:bodyDiv w:val="1"/>
      <w:marLeft w:val="0"/>
      <w:marRight w:val="0"/>
      <w:marTop w:val="0"/>
      <w:marBottom w:val="0"/>
      <w:divBdr>
        <w:top w:val="none" w:sz="0" w:space="0" w:color="auto"/>
        <w:left w:val="none" w:sz="0" w:space="0" w:color="auto"/>
        <w:bottom w:val="none" w:sz="0" w:space="0" w:color="auto"/>
        <w:right w:val="none" w:sz="0" w:space="0" w:color="auto"/>
      </w:divBdr>
    </w:div>
    <w:div w:id="2112309326">
      <w:bodyDiv w:val="1"/>
      <w:marLeft w:val="0"/>
      <w:marRight w:val="0"/>
      <w:marTop w:val="0"/>
      <w:marBottom w:val="0"/>
      <w:divBdr>
        <w:top w:val="none" w:sz="0" w:space="0" w:color="auto"/>
        <w:left w:val="none" w:sz="0" w:space="0" w:color="auto"/>
        <w:bottom w:val="none" w:sz="0" w:space="0" w:color="auto"/>
        <w:right w:val="none" w:sz="0" w:space="0" w:color="auto"/>
      </w:divBdr>
    </w:div>
    <w:div w:id="21167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lcf76f155ced4ddcb4097134ff3c332f xmlns="24256e7a-220e-4581-9df8-993e17d1fa64">
      <Terms xmlns="http://schemas.microsoft.com/office/infopath/2007/PartnerControls"/>
    </lcf76f155ced4ddcb4097134ff3c332f>
    <TaxCatchAll xmlns="5204d055-2a3d-4797-adff-4172fa4a4e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7" ma:contentTypeDescription="Create a new document." ma:contentTypeScope="" ma:versionID="1e711d5b34836c2f1e08014a3728ad5a">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538353435497242cebf9b854e35918d2"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78b1bf-276b-4da9-a5d7-ea489907025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3c426-fe35-4ba1-b347-1de69a13d7c6}" ma:internalName="TaxCatchAll" ma:showField="CatchAllData" ma:web="5204d055-2a3d-4797-adff-4172fa4a4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BNT_Author.XSL" StyleName="ABNT NBR 6023:2002*">
  <b:Source>
    <b:Tag>Wal011</b:Tag>
    <b:SourceType>Book</b:SourceType>
    <b:Guid>{1FC23017-90C2-C34E-8BF6-99ECBF483972}</b:Guid>
    <b:Author>
      <b:Author>
        <b:NameList>
          <b:Person>
            <b:Last>Murch</b:Last>
            <b:First>Walter</b:First>
          </b:Person>
        </b:NameList>
      </b:Author>
    </b:Author>
    <b:Title>In The Blink of an Eye</b:Title>
    <b:City>Los Angeles</b:City>
    <b:Publisher>Silman-James Press</b:Publisher>
    <b:Year>2001</b:Year>
    <b:Edition>2nd</b:Edition>
    <b:RefOrder>1</b:RefOrder>
  </b:Source>
</b:Sources>
</file>

<file path=customXml/itemProps1.xml><?xml version="1.0" encoding="utf-8"?>
<ds:datastoreItem xmlns:ds="http://schemas.openxmlformats.org/officeDocument/2006/customXml" ds:itemID="{DA50506E-0B93-41B5-8424-BACA94F099AB}">
  <ds:schemaRefs>
    <ds:schemaRef ds:uri="http://schemas.microsoft.com/sharepoint/v3/contenttype/forms"/>
  </ds:schemaRefs>
</ds:datastoreItem>
</file>

<file path=customXml/itemProps2.xml><?xml version="1.0" encoding="utf-8"?>
<ds:datastoreItem xmlns:ds="http://schemas.openxmlformats.org/officeDocument/2006/customXml" ds:itemID="{A63394DC-291D-4C26-AAF2-13A447C65B06}">
  <ds:schemaRefs>
    <ds:schemaRef ds:uri="http://schemas.microsoft.com/office/infopath/2007/PartnerControls"/>
    <ds:schemaRef ds:uri="5204d055-2a3d-4797-adff-4172fa4a4e55"/>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24256e7a-220e-4581-9df8-993e17d1fa6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33D7BC8-32AE-404E-8974-B7CF33120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DB0BB-0EE8-43AE-8264-FA7FAC84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4265</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dixons</dc:creator>
  <cp:lastModifiedBy>Laurah Gower</cp:lastModifiedBy>
  <cp:revision>3</cp:revision>
  <cp:lastPrinted>2022-02-24T13:05:00Z</cp:lastPrinted>
  <dcterms:created xsi:type="dcterms:W3CDTF">2023-06-13T13:48:00Z</dcterms:created>
  <dcterms:modified xsi:type="dcterms:W3CDTF">2023-06-13T13:50:00Z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